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765A5CB" w14:textId="77777777" w:rsidR="00FF7F62" w:rsidRPr="009C7554" w:rsidRDefault="00FF7F62" w:rsidP="00603132">
      <w:pPr>
        <w:pStyle w:val="Verzeichnis1"/>
      </w:pPr>
      <w:r w:rsidRPr="009C7554">
        <w:t>Inhaltsverzeichnis</w:t>
      </w:r>
    </w:p>
    <w:p w14:paraId="4189073D" w14:textId="73F2AA82" w:rsidR="00AC405E" w:rsidRDefault="00D0348A">
      <w:pPr>
        <w:pStyle w:val="Verzeichnis1"/>
        <w:rPr>
          <w:rFonts w:asciiTheme="minorHAnsi" w:eastAsiaTheme="minorEastAsia" w:hAnsiTheme="minorHAnsi" w:cstheme="minorBidi"/>
          <w:b w:val="0"/>
        </w:rPr>
      </w:pPr>
      <w:r w:rsidRPr="009C7554">
        <w:fldChar w:fldCharType="begin"/>
      </w:r>
      <w:r w:rsidRPr="009C7554">
        <w:instrText xml:space="preserve"> TOC \o "1-3" \h \z </w:instrText>
      </w:r>
      <w:r w:rsidRPr="009C7554">
        <w:fldChar w:fldCharType="separate"/>
      </w:r>
      <w:hyperlink w:anchor="_Toc119584236" w:history="1">
        <w:r w:rsidR="00AC405E" w:rsidRPr="00246D22">
          <w:rPr>
            <w:rStyle w:val="Hyperlink"/>
          </w:rPr>
          <w:t>1.</w:t>
        </w:r>
        <w:r w:rsidR="00AC405E">
          <w:rPr>
            <w:rFonts w:asciiTheme="minorHAnsi" w:eastAsiaTheme="minorEastAsia" w:hAnsiTheme="minorHAnsi" w:cstheme="minorBidi"/>
            <w:b w:val="0"/>
          </w:rPr>
          <w:tab/>
        </w:r>
        <w:r w:rsidR="00AC405E" w:rsidRPr="00246D22">
          <w:rPr>
            <w:rStyle w:val="Hyperlink"/>
          </w:rPr>
          <w:t>Antragsgegenstand (Umfang des Bauvorhabens)</w:t>
        </w:r>
        <w:r w:rsidR="00AC405E">
          <w:rPr>
            <w:webHidden/>
          </w:rPr>
          <w:tab/>
        </w:r>
        <w:r w:rsidR="00AC405E">
          <w:rPr>
            <w:webHidden/>
          </w:rPr>
          <w:fldChar w:fldCharType="begin"/>
        </w:r>
        <w:r w:rsidR="00AC405E">
          <w:rPr>
            <w:webHidden/>
          </w:rPr>
          <w:instrText xml:space="preserve"> PAGEREF _Toc119584236 \h </w:instrText>
        </w:r>
        <w:r w:rsidR="00AC405E">
          <w:rPr>
            <w:webHidden/>
          </w:rPr>
        </w:r>
        <w:r w:rsidR="00AC405E">
          <w:rPr>
            <w:webHidden/>
          </w:rPr>
          <w:fldChar w:fldCharType="separate"/>
        </w:r>
        <w:r w:rsidR="003A1BE4">
          <w:rPr>
            <w:webHidden/>
          </w:rPr>
          <w:t>2</w:t>
        </w:r>
        <w:r w:rsidR="00AC405E">
          <w:rPr>
            <w:webHidden/>
          </w:rPr>
          <w:fldChar w:fldCharType="end"/>
        </w:r>
      </w:hyperlink>
    </w:p>
    <w:p w14:paraId="40E798F6" w14:textId="7D12FBCF" w:rsidR="00AC405E" w:rsidRDefault="003A1BE4">
      <w:pPr>
        <w:pStyle w:val="Verzeichnis1"/>
        <w:rPr>
          <w:rFonts w:asciiTheme="minorHAnsi" w:eastAsiaTheme="minorEastAsia" w:hAnsiTheme="minorHAnsi" w:cstheme="minorBidi"/>
          <w:b w:val="0"/>
        </w:rPr>
      </w:pPr>
      <w:hyperlink w:anchor="_Toc119584237" w:history="1">
        <w:r w:rsidR="00AC405E" w:rsidRPr="00246D22">
          <w:rPr>
            <w:rStyle w:val="Hyperlink"/>
          </w:rPr>
          <w:t>2.</w:t>
        </w:r>
        <w:r w:rsidR="00AC405E">
          <w:rPr>
            <w:rFonts w:asciiTheme="minorHAnsi" w:eastAsiaTheme="minorEastAsia" w:hAnsiTheme="minorHAnsi" w:cstheme="minorBidi"/>
            <w:b w:val="0"/>
          </w:rPr>
          <w:tab/>
        </w:r>
        <w:r w:rsidR="00AC405E" w:rsidRPr="00246D22">
          <w:rPr>
            <w:rStyle w:val="Hyperlink"/>
          </w:rPr>
          <w:t>Planrechtfertigung (Anlass des Bauvorhabens)</w:t>
        </w:r>
        <w:r w:rsidR="00AC405E">
          <w:rPr>
            <w:webHidden/>
          </w:rPr>
          <w:tab/>
        </w:r>
        <w:r w:rsidR="00AC405E">
          <w:rPr>
            <w:webHidden/>
          </w:rPr>
          <w:fldChar w:fldCharType="begin"/>
        </w:r>
        <w:r w:rsidR="00AC405E">
          <w:rPr>
            <w:webHidden/>
          </w:rPr>
          <w:instrText xml:space="preserve"> PAGEREF _Toc119584237 \h </w:instrText>
        </w:r>
        <w:r w:rsidR="00AC405E">
          <w:rPr>
            <w:webHidden/>
          </w:rPr>
        </w:r>
        <w:r w:rsidR="00AC405E">
          <w:rPr>
            <w:webHidden/>
          </w:rPr>
          <w:fldChar w:fldCharType="separate"/>
        </w:r>
        <w:r>
          <w:rPr>
            <w:webHidden/>
          </w:rPr>
          <w:t>3</w:t>
        </w:r>
        <w:r w:rsidR="00AC405E">
          <w:rPr>
            <w:webHidden/>
          </w:rPr>
          <w:fldChar w:fldCharType="end"/>
        </w:r>
      </w:hyperlink>
    </w:p>
    <w:p w14:paraId="0FE3DB21" w14:textId="7FFCBA81" w:rsidR="00AC405E" w:rsidRDefault="003A1BE4">
      <w:pPr>
        <w:pStyle w:val="Verzeichnis1"/>
        <w:rPr>
          <w:rFonts w:asciiTheme="minorHAnsi" w:eastAsiaTheme="minorEastAsia" w:hAnsiTheme="minorHAnsi" w:cstheme="minorBidi"/>
          <w:b w:val="0"/>
        </w:rPr>
      </w:pPr>
      <w:hyperlink w:anchor="_Toc119584238" w:history="1">
        <w:r w:rsidR="00AC405E" w:rsidRPr="00246D22">
          <w:rPr>
            <w:rStyle w:val="Hyperlink"/>
          </w:rPr>
          <w:t>3.</w:t>
        </w:r>
        <w:r w:rsidR="00AC405E">
          <w:rPr>
            <w:rFonts w:asciiTheme="minorHAnsi" w:eastAsiaTheme="minorEastAsia" w:hAnsiTheme="minorHAnsi" w:cstheme="minorBidi"/>
            <w:b w:val="0"/>
          </w:rPr>
          <w:tab/>
        </w:r>
        <w:r w:rsidR="00AC405E" w:rsidRPr="00246D22">
          <w:rPr>
            <w:rStyle w:val="Hyperlink"/>
          </w:rPr>
          <w:t>Varianten und Variantenvergleich</w:t>
        </w:r>
        <w:r w:rsidR="00AC405E">
          <w:rPr>
            <w:webHidden/>
          </w:rPr>
          <w:tab/>
        </w:r>
        <w:r w:rsidR="00AC405E">
          <w:rPr>
            <w:webHidden/>
          </w:rPr>
          <w:fldChar w:fldCharType="begin"/>
        </w:r>
        <w:r w:rsidR="00AC405E">
          <w:rPr>
            <w:webHidden/>
          </w:rPr>
          <w:instrText xml:space="preserve"> PAGEREF _Toc119584238 \h </w:instrText>
        </w:r>
        <w:r w:rsidR="00AC405E">
          <w:rPr>
            <w:webHidden/>
          </w:rPr>
        </w:r>
        <w:r w:rsidR="00AC405E">
          <w:rPr>
            <w:webHidden/>
          </w:rPr>
          <w:fldChar w:fldCharType="separate"/>
        </w:r>
        <w:r>
          <w:rPr>
            <w:webHidden/>
          </w:rPr>
          <w:t>4</w:t>
        </w:r>
        <w:r w:rsidR="00AC405E">
          <w:rPr>
            <w:webHidden/>
          </w:rPr>
          <w:fldChar w:fldCharType="end"/>
        </w:r>
      </w:hyperlink>
    </w:p>
    <w:p w14:paraId="335A3896" w14:textId="17ED8E60" w:rsidR="00AC405E" w:rsidRDefault="003A1BE4">
      <w:pPr>
        <w:pStyle w:val="Verzeichnis1"/>
        <w:rPr>
          <w:rFonts w:asciiTheme="minorHAnsi" w:eastAsiaTheme="minorEastAsia" w:hAnsiTheme="minorHAnsi" w:cstheme="minorBidi"/>
          <w:b w:val="0"/>
        </w:rPr>
      </w:pPr>
      <w:hyperlink w:anchor="_Toc119584239" w:history="1">
        <w:r w:rsidR="00AC405E" w:rsidRPr="00246D22">
          <w:rPr>
            <w:rStyle w:val="Hyperlink"/>
          </w:rPr>
          <w:t>4.</w:t>
        </w:r>
        <w:r w:rsidR="00AC405E">
          <w:rPr>
            <w:rFonts w:asciiTheme="minorHAnsi" w:eastAsiaTheme="minorEastAsia" w:hAnsiTheme="minorHAnsi" w:cstheme="minorBidi"/>
            <w:b w:val="0"/>
          </w:rPr>
          <w:tab/>
        </w:r>
        <w:r w:rsidR="00AC405E" w:rsidRPr="00246D22">
          <w:rPr>
            <w:rStyle w:val="Hyperlink"/>
          </w:rPr>
          <w:t>Beschreibung des vorhandenen Zustandes</w:t>
        </w:r>
        <w:r w:rsidR="00AC405E">
          <w:rPr>
            <w:webHidden/>
          </w:rPr>
          <w:tab/>
        </w:r>
        <w:r w:rsidR="00AC405E">
          <w:rPr>
            <w:webHidden/>
          </w:rPr>
          <w:fldChar w:fldCharType="begin"/>
        </w:r>
        <w:r w:rsidR="00AC405E">
          <w:rPr>
            <w:webHidden/>
          </w:rPr>
          <w:instrText xml:space="preserve"> PAGEREF _Toc119584239 \h </w:instrText>
        </w:r>
        <w:r w:rsidR="00AC405E">
          <w:rPr>
            <w:webHidden/>
          </w:rPr>
        </w:r>
        <w:r w:rsidR="00AC405E">
          <w:rPr>
            <w:webHidden/>
          </w:rPr>
          <w:fldChar w:fldCharType="separate"/>
        </w:r>
        <w:r>
          <w:rPr>
            <w:webHidden/>
          </w:rPr>
          <w:t>4</w:t>
        </w:r>
        <w:r w:rsidR="00AC405E">
          <w:rPr>
            <w:webHidden/>
          </w:rPr>
          <w:fldChar w:fldCharType="end"/>
        </w:r>
      </w:hyperlink>
    </w:p>
    <w:p w14:paraId="2739A3CB" w14:textId="18D7501E" w:rsidR="00AC405E" w:rsidRDefault="003A1BE4">
      <w:pPr>
        <w:pStyle w:val="Verzeichnis1"/>
        <w:rPr>
          <w:rFonts w:asciiTheme="minorHAnsi" w:eastAsiaTheme="minorEastAsia" w:hAnsiTheme="minorHAnsi" w:cstheme="minorBidi"/>
          <w:b w:val="0"/>
        </w:rPr>
      </w:pPr>
      <w:hyperlink w:anchor="_Toc119584240" w:history="1">
        <w:r w:rsidR="00AC405E" w:rsidRPr="00246D22">
          <w:rPr>
            <w:rStyle w:val="Hyperlink"/>
          </w:rPr>
          <w:t>5.</w:t>
        </w:r>
        <w:r w:rsidR="00AC405E">
          <w:rPr>
            <w:rFonts w:asciiTheme="minorHAnsi" w:eastAsiaTheme="minorEastAsia" w:hAnsiTheme="minorHAnsi" w:cstheme="minorBidi"/>
            <w:b w:val="0"/>
          </w:rPr>
          <w:tab/>
        </w:r>
        <w:r w:rsidR="00AC405E" w:rsidRPr="00246D22">
          <w:rPr>
            <w:rStyle w:val="Hyperlink"/>
          </w:rPr>
          <w:t>Beschreibung des geplanten Zustandes</w:t>
        </w:r>
        <w:r w:rsidR="00AC405E">
          <w:rPr>
            <w:webHidden/>
          </w:rPr>
          <w:tab/>
        </w:r>
        <w:r w:rsidR="00AC405E">
          <w:rPr>
            <w:webHidden/>
          </w:rPr>
          <w:fldChar w:fldCharType="begin"/>
        </w:r>
        <w:r w:rsidR="00AC405E">
          <w:rPr>
            <w:webHidden/>
          </w:rPr>
          <w:instrText xml:space="preserve"> PAGEREF _Toc119584240 \h </w:instrText>
        </w:r>
        <w:r w:rsidR="00AC405E">
          <w:rPr>
            <w:webHidden/>
          </w:rPr>
        </w:r>
        <w:r w:rsidR="00AC405E">
          <w:rPr>
            <w:webHidden/>
          </w:rPr>
          <w:fldChar w:fldCharType="separate"/>
        </w:r>
        <w:r>
          <w:rPr>
            <w:webHidden/>
          </w:rPr>
          <w:t>5</w:t>
        </w:r>
        <w:r w:rsidR="00AC405E">
          <w:rPr>
            <w:webHidden/>
          </w:rPr>
          <w:fldChar w:fldCharType="end"/>
        </w:r>
      </w:hyperlink>
    </w:p>
    <w:p w14:paraId="694D594B" w14:textId="25EF8285" w:rsidR="00AC405E" w:rsidRDefault="003A1BE4">
      <w:pPr>
        <w:pStyle w:val="Verzeichnis1"/>
        <w:rPr>
          <w:rFonts w:asciiTheme="minorHAnsi" w:eastAsiaTheme="minorEastAsia" w:hAnsiTheme="minorHAnsi" w:cstheme="minorBidi"/>
          <w:b w:val="0"/>
        </w:rPr>
      </w:pPr>
      <w:hyperlink w:anchor="_Toc119584241" w:history="1">
        <w:r w:rsidR="00AC405E" w:rsidRPr="00246D22">
          <w:rPr>
            <w:rStyle w:val="Hyperlink"/>
          </w:rPr>
          <w:t>6.</w:t>
        </w:r>
        <w:r w:rsidR="00AC405E">
          <w:rPr>
            <w:rFonts w:asciiTheme="minorHAnsi" w:eastAsiaTheme="minorEastAsia" w:hAnsiTheme="minorHAnsi" w:cstheme="minorBidi"/>
            <w:b w:val="0"/>
          </w:rPr>
          <w:tab/>
        </w:r>
        <w:r w:rsidR="00AC405E" w:rsidRPr="00246D22">
          <w:rPr>
            <w:rStyle w:val="Hyperlink"/>
          </w:rPr>
          <w:t>Tangierende Planungen</w:t>
        </w:r>
        <w:r w:rsidR="00AC405E">
          <w:rPr>
            <w:webHidden/>
          </w:rPr>
          <w:tab/>
        </w:r>
        <w:r w:rsidR="00AC405E">
          <w:rPr>
            <w:webHidden/>
          </w:rPr>
          <w:fldChar w:fldCharType="begin"/>
        </w:r>
        <w:r w:rsidR="00AC405E">
          <w:rPr>
            <w:webHidden/>
          </w:rPr>
          <w:instrText xml:space="preserve"> PAGEREF _Toc119584241 \h </w:instrText>
        </w:r>
        <w:r w:rsidR="00AC405E">
          <w:rPr>
            <w:webHidden/>
          </w:rPr>
        </w:r>
        <w:r w:rsidR="00AC405E">
          <w:rPr>
            <w:webHidden/>
          </w:rPr>
          <w:fldChar w:fldCharType="separate"/>
        </w:r>
        <w:r>
          <w:rPr>
            <w:webHidden/>
          </w:rPr>
          <w:t>5</w:t>
        </w:r>
        <w:r w:rsidR="00AC405E">
          <w:rPr>
            <w:webHidden/>
          </w:rPr>
          <w:fldChar w:fldCharType="end"/>
        </w:r>
      </w:hyperlink>
    </w:p>
    <w:p w14:paraId="57677513" w14:textId="6DAFAA54" w:rsidR="00AC405E" w:rsidRDefault="003A1BE4">
      <w:pPr>
        <w:pStyle w:val="Verzeichnis1"/>
        <w:rPr>
          <w:rFonts w:asciiTheme="minorHAnsi" w:eastAsiaTheme="minorEastAsia" w:hAnsiTheme="minorHAnsi" w:cstheme="minorBidi"/>
          <w:b w:val="0"/>
        </w:rPr>
      </w:pPr>
      <w:hyperlink w:anchor="_Toc119584242" w:history="1">
        <w:r w:rsidR="00AC405E" w:rsidRPr="00246D22">
          <w:rPr>
            <w:rStyle w:val="Hyperlink"/>
          </w:rPr>
          <w:t>7.</w:t>
        </w:r>
        <w:r w:rsidR="00AC405E">
          <w:rPr>
            <w:rFonts w:asciiTheme="minorHAnsi" w:eastAsiaTheme="minorEastAsia" w:hAnsiTheme="minorHAnsi" w:cstheme="minorBidi"/>
            <w:b w:val="0"/>
          </w:rPr>
          <w:tab/>
        </w:r>
        <w:r w:rsidR="00AC405E" w:rsidRPr="00246D22">
          <w:rPr>
            <w:rStyle w:val="Hyperlink"/>
          </w:rPr>
          <w:t>Tempo</w:t>
        </w:r>
        <w:bookmarkStart w:id="0" w:name="_GoBack"/>
        <w:bookmarkEnd w:id="0"/>
        <w:r w:rsidR="00AC405E" w:rsidRPr="00246D22">
          <w:rPr>
            <w:rStyle w:val="Hyperlink"/>
          </w:rPr>
          <w:t>rär zu errichtende Anlagen</w:t>
        </w:r>
        <w:r w:rsidR="00AC405E">
          <w:rPr>
            <w:webHidden/>
          </w:rPr>
          <w:tab/>
        </w:r>
        <w:r w:rsidR="00AC405E">
          <w:rPr>
            <w:webHidden/>
          </w:rPr>
          <w:fldChar w:fldCharType="begin"/>
        </w:r>
        <w:r w:rsidR="00AC405E">
          <w:rPr>
            <w:webHidden/>
          </w:rPr>
          <w:instrText xml:space="preserve"> PAGEREF _Toc119584242 \h </w:instrText>
        </w:r>
        <w:r w:rsidR="00AC405E">
          <w:rPr>
            <w:webHidden/>
          </w:rPr>
        </w:r>
        <w:r w:rsidR="00AC405E">
          <w:rPr>
            <w:webHidden/>
          </w:rPr>
          <w:fldChar w:fldCharType="separate"/>
        </w:r>
        <w:r>
          <w:rPr>
            <w:webHidden/>
          </w:rPr>
          <w:t>5</w:t>
        </w:r>
        <w:r w:rsidR="00AC405E">
          <w:rPr>
            <w:webHidden/>
          </w:rPr>
          <w:fldChar w:fldCharType="end"/>
        </w:r>
      </w:hyperlink>
    </w:p>
    <w:p w14:paraId="37034A25" w14:textId="65B6161F" w:rsidR="00AC405E" w:rsidRDefault="003A1BE4">
      <w:pPr>
        <w:pStyle w:val="Verzeichnis1"/>
        <w:rPr>
          <w:rFonts w:asciiTheme="minorHAnsi" w:eastAsiaTheme="minorEastAsia" w:hAnsiTheme="minorHAnsi" w:cstheme="minorBidi"/>
          <w:b w:val="0"/>
        </w:rPr>
      </w:pPr>
      <w:hyperlink w:anchor="_Toc119584243" w:history="1">
        <w:r w:rsidR="00AC405E" w:rsidRPr="00246D22">
          <w:rPr>
            <w:rStyle w:val="Hyperlink"/>
          </w:rPr>
          <w:t>8.</w:t>
        </w:r>
        <w:r w:rsidR="00AC405E">
          <w:rPr>
            <w:rFonts w:asciiTheme="minorHAnsi" w:eastAsiaTheme="minorEastAsia" w:hAnsiTheme="minorHAnsi" w:cstheme="minorBidi"/>
            <w:b w:val="0"/>
          </w:rPr>
          <w:tab/>
        </w:r>
        <w:r w:rsidR="00AC405E" w:rsidRPr="00246D22">
          <w:rPr>
            <w:rStyle w:val="Hyperlink"/>
          </w:rPr>
          <w:t>Baudurchführung</w:t>
        </w:r>
        <w:r w:rsidR="00AC405E">
          <w:rPr>
            <w:webHidden/>
          </w:rPr>
          <w:tab/>
        </w:r>
        <w:r w:rsidR="00AC405E">
          <w:rPr>
            <w:webHidden/>
          </w:rPr>
          <w:fldChar w:fldCharType="begin"/>
        </w:r>
        <w:r w:rsidR="00AC405E">
          <w:rPr>
            <w:webHidden/>
          </w:rPr>
          <w:instrText xml:space="preserve"> PAGEREF _Toc119584243 \h </w:instrText>
        </w:r>
        <w:r w:rsidR="00AC405E">
          <w:rPr>
            <w:webHidden/>
          </w:rPr>
        </w:r>
        <w:r w:rsidR="00AC405E">
          <w:rPr>
            <w:webHidden/>
          </w:rPr>
          <w:fldChar w:fldCharType="separate"/>
        </w:r>
        <w:r>
          <w:rPr>
            <w:webHidden/>
          </w:rPr>
          <w:t>5</w:t>
        </w:r>
        <w:r w:rsidR="00AC405E">
          <w:rPr>
            <w:webHidden/>
          </w:rPr>
          <w:fldChar w:fldCharType="end"/>
        </w:r>
      </w:hyperlink>
    </w:p>
    <w:p w14:paraId="14404B08" w14:textId="4212CB39" w:rsidR="00AC405E" w:rsidRDefault="003A1BE4">
      <w:pPr>
        <w:pStyle w:val="Verzeichnis1"/>
        <w:rPr>
          <w:rFonts w:asciiTheme="minorHAnsi" w:eastAsiaTheme="minorEastAsia" w:hAnsiTheme="minorHAnsi" w:cstheme="minorBidi"/>
          <w:b w:val="0"/>
        </w:rPr>
      </w:pPr>
      <w:hyperlink w:anchor="_Toc119584244" w:history="1">
        <w:r w:rsidR="00AC405E" w:rsidRPr="00246D22">
          <w:rPr>
            <w:rStyle w:val="Hyperlink"/>
          </w:rPr>
          <w:t>9.</w:t>
        </w:r>
        <w:r w:rsidR="00AC405E">
          <w:rPr>
            <w:rFonts w:asciiTheme="minorHAnsi" w:eastAsiaTheme="minorEastAsia" w:hAnsiTheme="minorHAnsi" w:cstheme="minorBidi"/>
            <w:b w:val="0"/>
          </w:rPr>
          <w:tab/>
        </w:r>
        <w:r w:rsidR="00AC405E" w:rsidRPr="00246D22">
          <w:rPr>
            <w:rStyle w:val="Hyperlink"/>
          </w:rPr>
          <w:t>Zusammenfassung der Belange des Umweltschutzes</w:t>
        </w:r>
        <w:r w:rsidR="00AC405E">
          <w:rPr>
            <w:webHidden/>
          </w:rPr>
          <w:tab/>
        </w:r>
        <w:r w:rsidR="00AC405E">
          <w:rPr>
            <w:webHidden/>
          </w:rPr>
          <w:fldChar w:fldCharType="begin"/>
        </w:r>
        <w:r w:rsidR="00AC405E">
          <w:rPr>
            <w:webHidden/>
          </w:rPr>
          <w:instrText xml:space="preserve"> PAGEREF _Toc119584244 \h </w:instrText>
        </w:r>
        <w:r w:rsidR="00AC405E">
          <w:rPr>
            <w:webHidden/>
          </w:rPr>
        </w:r>
        <w:r w:rsidR="00AC405E">
          <w:rPr>
            <w:webHidden/>
          </w:rPr>
          <w:fldChar w:fldCharType="separate"/>
        </w:r>
        <w:r>
          <w:rPr>
            <w:webHidden/>
          </w:rPr>
          <w:t>6</w:t>
        </w:r>
        <w:r w:rsidR="00AC405E">
          <w:rPr>
            <w:webHidden/>
          </w:rPr>
          <w:fldChar w:fldCharType="end"/>
        </w:r>
      </w:hyperlink>
    </w:p>
    <w:p w14:paraId="018B205E" w14:textId="54AD200A" w:rsidR="00AC405E" w:rsidRDefault="003A1BE4">
      <w:pPr>
        <w:pStyle w:val="Verzeichnis2"/>
        <w:rPr>
          <w:rFonts w:asciiTheme="minorHAnsi" w:eastAsiaTheme="minorEastAsia" w:hAnsiTheme="minorHAnsi" w:cstheme="minorBidi"/>
          <w:b w:val="0"/>
          <w:szCs w:val="22"/>
        </w:rPr>
      </w:pPr>
      <w:hyperlink w:anchor="_Toc119584245" w:history="1">
        <w:r w:rsidR="00AC405E" w:rsidRPr="00246D22">
          <w:rPr>
            <w:rStyle w:val="Hyperlink"/>
          </w:rPr>
          <w:t>9.1</w:t>
        </w:r>
        <w:r w:rsidR="00AC405E">
          <w:rPr>
            <w:rFonts w:asciiTheme="minorHAnsi" w:eastAsiaTheme="minorEastAsia" w:hAnsiTheme="minorHAnsi" w:cstheme="minorBidi"/>
            <w:b w:val="0"/>
            <w:szCs w:val="22"/>
          </w:rPr>
          <w:tab/>
        </w:r>
        <w:r w:rsidR="00AC405E" w:rsidRPr="00246D22">
          <w:rPr>
            <w:rStyle w:val="Hyperlink"/>
          </w:rPr>
          <w:t>Betroffenes Fachrecht</w:t>
        </w:r>
        <w:r w:rsidR="00AC405E">
          <w:rPr>
            <w:webHidden/>
          </w:rPr>
          <w:tab/>
        </w:r>
        <w:r w:rsidR="00AC405E">
          <w:rPr>
            <w:webHidden/>
          </w:rPr>
          <w:fldChar w:fldCharType="begin"/>
        </w:r>
        <w:r w:rsidR="00AC405E">
          <w:rPr>
            <w:webHidden/>
          </w:rPr>
          <w:instrText xml:space="preserve"> PAGEREF _Toc119584245 \h </w:instrText>
        </w:r>
        <w:r w:rsidR="00AC405E">
          <w:rPr>
            <w:webHidden/>
          </w:rPr>
        </w:r>
        <w:r w:rsidR="00AC405E">
          <w:rPr>
            <w:webHidden/>
          </w:rPr>
          <w:fldChar w:fldCharType="separate"/>
        </w:r>
        <w:r>
          <w:rPr>
            <w:webHidden/>
          </w:rPr>
          <w:t>6</w:t>
        </w:r>
        <w:r w:rsidR="00AC405E">
          <w:rPr>
            <w:webHidden/>
          </w:rPr>
          <w:fldChar w:fldCharType="end"/>
        </w:r>
      </w:hyperlink>
    </w:p>
    <w:p w14:paraId="51655AF0" w14:textId="3D9AC2CF" w:rsidR="00AC405E" w:rsidRDefault="003A1BE4">
      <w:pPr>
        <w:pStyle w:val="Verzeichnis2"/>
        <w:rPr>
          <w:rFonts w:asciiTheme="minorHAnsi" w:eastAsiaTheme="minorEastAsia" w:hAnsiTheme="minorHAnsi" w:cstheme="minorBidi"/>
          <w:b w:val="0"/>
          <w:szCs w:val="22"/>
        </w:rPr>
      </w:pPr>
      <w:hyperlink w:anchor="_Toc119584246" w:history="1">
        <w:r w:rsidR="00AC405E" w:rsidRPr="00246D22">
          <w:rPr>
            <w:rStyle w:val="Hyperlink"/>
          </w:rPr>
          <w:t>9.2</w:t>
        </w:r>
        <w:r w:rsidR="00AC405E">
          <w:rPr>
            <w:rFonts w:asciiTheme="minorHAnsi" w:eastAsiaTheme="minorEastAsia" w:hAnsiTheme="minorHAnsi" w:cstheme="minorBidi"/>
            <w:b w:val="0"/>
            <w:szCs w:val="22"/>
          </w:rPr>
          <w:tab/>
        </w:r>
        <w:r w:rsidR="00AC405E" w:rsidRPr="00246D22">
          <w:rPr>
            <w:rStyle w:val="Hyperlink"/>
          </w:rPr>
          <w:t>Maßnahmen zum Schutz und zur Vermeidung</w:t>
        </w:r>
        <w:r w:rsidR="00AC405E">
          <w:rPr>
            <w:webHidden/>
          </w:rPr>
          <w:tab/>
        </w:r>
        <w:r w:rsidR="00AC405E">
          <w:rPr>
            <w:webHidden/>
          </w:rPr>
          <w:fldChar w:fldCharType="begin"/>
        </w:r>
        <w:r w:rsidR="00AC405E">
          <w:rPr>
            <w:webHidden/>
          </w:rPr>
          <w:instrText xml:space="preserve"> PAGEREF _Toc119584246 \h </w:instrText>
        </w:r>
        <w:r w:rsidR="00AC405E">
          <w:rPr>
            <w:webHidden/>
          </w:rPr>
        </w:r>
        <w:r w:rsidR="00AC405E">
          <w:rPr>
            <w:webHidden/>
          </w:rPr>
          <w:fldChar w:fldCharType="separate"/>
        </w:r>
        <w:r>
          <w:rPr>
            <w:webHidden/>
          </w:rPr>
          <w:t>6</w:t>
        </w:r>
        <w:r w:rsidR="00AC405E">
          <w:rPr>
            <w:webHidden/>
          </w:rPr>
          <w:fldChar w:fldCharType="end"/>
        </w:r>
      </w:hyperlink>
    </w:p>
    <w:p w14:paraId="385E8A26" w14:textId="5BB7BC16" w:rsidR="00AC405E" w:rsidRDefault="003A1BE4">
      <w:pPr>
        <w:pStyle w:val="Verzeichnis2"/>
        <w:rPr>
          <w:rFonts w:asciiTheme="minorHAnsi" w:eastAsiaTheme="minorEastAsia" w:hAnsiTheme="minorHAnsi" w:cstheme="minorBidi"/>
          <w:b w:val="0"/>
          <w:szCs w:val="22"/>
        </w:rPr>
      </w:pPr>
      <w:hyperlink w:anchor="_Toc119584247" w:history="1">
        <w:r w:rsidR="00AC405E" w:rsidRPr="00246D22">
          <w:rPr>
            <w:rStyle w:val="Hyperlink"/>
          </w:rPr>
          <w:t>9.3</w:t>
        </w:r>
        <w:r w:rsidR="00AC405E">
          <w:rPr>
            <w:rFonts w:asciiTheme="minorHAnsi" w:eastAsiaTheme="minorEastAsia" w:hAnsiTheme="minorHAnsi" w:cstheme="minorBidi"/>
            <w:b w:val="0"/>
            <w:szCs w:val="22"/>
          </w:rPr>
          <w:tab/>
        </w:r>
        <w:r w:rsidR="00AC405E" w:rsidRPr="00246D22">
          <w:rPr>
            <w:rStyle w:val="Hyperlink"/>
          </w:rPr>
          <w:t>Maßnahmen zum Ausgleich, Ersatz und weitere kompensatorische Maßnahmen</w:t>
        </w:r>
        <w:r w:rsidR="00AC405E">
          <w:rPr>
            <w:webHidden/>
          </w:rPr>
          <w:tab/>
        </w:r>
        <w:r w:rsidR="00AC405E">
          <w:rPr>
            <w:webHidden/>
          </w:rPr>
          <w:fldChar w:fldCharType="begin"/>
        </w:r>
        <w:r w:rsidR="00AC405E">
          <w:rPr>
            <w:webHidden/>
          </w:rPr>
          <w:instrText xml:space="preserve"> PAGEREF _Toc119584247 \h </w:instrText>
        </w:r>
        <w:r w:rsidR="00AC405E">
          <w:rPr>
            <w:webHidden/>
          </w:rPr>
        </w:r>
        <w:r w:rsidR="00AC405E">
          <w:rPr>
            <w:webHidden/>
          </w:rPr>
          <w:fldChar w:fldCharType="separate"/>
        </w:r>
        <w:r>
          <w:rPr>
            <w:webHidden/>
          </w:rPr>
          <w:t>7</w:t>
        </w:r>
        <w:r w:rsidR="00AC405E">
          <w:rPr>
            <w:webHidden/>
          </w:rPr>
          <w:fldChar w:fldCharType="end"/>
        </w:r>
      </w:hyperlink>
    </w:p>
    <w:p w14:paraId="1DE69465" w14:textId="457C68AF" w:rsidR="00AC405E" w:rsidRDefault="003A1BE4">
      <w:pPr>
        <w:pStyle w:val="Verzeichnis2"/>
        <w:rPr>
          <w:rFonts w:asciiTheme="minorHAnsi" w:eastAsiaTheme="minorEastAsia" w:hAnsiTheme="minorHAnsi" w:cstheme="minorBidi"/>
          <w:b w:val="0"/>
          <w:szCs w:val="22"/>
        </w:rPr>
      </w:pPr>
      <w:hyperlink w:anchor="_Toc119584248" w:history="1">
        <w:r w:rsidR="00AC405E" w:rsidRPr="00246D22">
          <w:rPr>
            <w:rStyle w:val="Hyperlink"/>
          </w:rPr>
          <w:t>9.4</w:t>
        </w:r>
        <w:r w:rsidR="00AC405E">
          <w:rPr>
            <w:rFonts w:asciiTheme="minorHAnsi" w:eastAsiaTheme="minorEastAsia" w:hAnsiTheme="minorHAnsi" w:cstheme="minorBidi"/>
            <w:b w:val="0"/>
            <w:szCs w:val="22"/>
          </w:rPr>
          <w:tab/>
        </w:r>
        <w:r w:rsidR="00AC405E" w:rsidRPr="00246D22">
          <w:rPr>
            <w:rStyle w:val="Hyperlink"/>
          </w:rPr>
          <w:t>Zusammenfassung der Umweltauswirkungen bzw. der betroffenen Umweltbelange</w:t>
        </w:r>
        <w:r w:rsidR="00AC405E">
          <w:rPr>
            <w:webHidden/>
          </w:rPr>
          <w:tab/>
        </w:r>
        <w:r w:rsidR="00AC405E">
          <w:rPr>
            <w:webHidden/>
          </w:rPr>
          <w:fldChar w:fldCharType="begin"/>
        </w:r>
        <w:r w:rsidR="00AC405E">
          <w:rPr>
            <w:webHidden/>
          </w:rPr>
          <w:instrText xml:space="preserve"> PAGEREF _Toc119584248 \h </w:instrText>
        </w:r>
        <w:r w:rsidR="00AC405E">
          <w:rPr>
            <w:webHidden/>
          </w:rPr>
        </w:r>
        <w:r w:rsidR="00AC405E">
          <w:rPr>
            <w:webHidden/>
          </w:rPr>
          <w:fldChar w:fldCharType="separate"/>
        </w:r>
        <w:r>
          <w:rPr>
            <w:webHidden/>
          </w:rPr>
          <w:t>7</w:t>
        </w:r>
        <w:r w:rsidR="00AC405E">
          <w:rPr>
            <w:webHidden/>
          </w:rPr>
          <w:fldChar w:fldCharType="end"/>
        </w:r>
      </w:hyperlink>
    </w:p>
    <w:p w14:paraId="31D7B032" w14:textId="4628B113" w:rsidR="00AC405E" w:rsidRDefault="003A1BE4">
      <w:pPr>
        <w:pStyle w:val="Verzeichnis3"/>
        <w:rPr>
          <w:rFonts w:asciiTheme="minorHAnsi" w:eastAsiaTheme="minorEastAsia" w:hAnsiTheme="minorHAnsi" w:cstheme="minorBidi"/>
          <w:b w:val="0"/>
          <w:szCs w:val="22"/>
        </w:rPr>
      </w:pPr>
      <w:hyperlink w:anchor="_Toc119584249" w:history="1">
        <w:r w:rsidR="00AC405E" w:rsidRPr="00246D22">
          <w:rPr>
            <w:rStyle w:val="Hyperlink"/>
          </w:rPr>
          <w:t>9.4.1</w:t>
        </w:r>
        <w:r w:rsidR="00AC405E">
          <w:rPr>
            <w:rFonts w:asciiTheme="minorHAnsi" w:eastAsiaTheme="minorEastAsia" w:hAnsiTheme="minorHAnsi" w:cstheme="minorBidi"/>
            <w:b w:val="0"/>
            <w:szCs w:val="22"/>
          </w:rPr>
          <w:tab/>
        </w:r>
        <w:r w:rsidR="00AC405E" w:rsidRPr="00246D22">
          <w:rPr>
            <w:rStyle w:val="Hyperlink"/>
          </w:rPr>
          <w:t>Naturgut „Tiere, Pflanzen und Biotope“</w:t>
        </w:r>
        <w:r w:rsidR="00AC405E">
          <w:rPr>
            <w:webHidden/>
          </w:rPr>
          <w:tab/>
        </w:r>
        <w:r w:rsidR="00AC405E">
          <w:rPr>
            <w:webHidden/>
          </w:rPr>
          <w:fldChar w:fldCharType="begin"/>
        </w:r>
        <w:r w:rsidR="00AC405E">
          <w:rPr>
            <w:webHidden/>
          </w:rPr>
          <w:instrText xml:space="preserve"> PAGEREF _Toc119584249 \h </w:instrText>
        </w:r>
        <w:r w:rsidR="00AC405E">
          <w:rPr>
            <w:webHidden/>
          </w:rPr>
        </w:r>
        <w:r w:rsidR="00AC405E">
          <w:rPr>
            <w:webHidden/>
          </w:rPr>
          <w:fldChar w:fldCharType="separate"/>
        </w:r>
        <w:r>
          <w:rPr>
            <w:webHidden/>
          </w:rPr>
          <w:t>7</w:t>
        </w:r>
        <w:r w:rsidR="00AC405E">
          <w:rPr>
            <w:webHidden/>
          </w:rPr>
          <w:fldChar w:fldCharType="end"/>
        </w:r>
      </w:hyperlink>
    </w:p>
    <w:p w14:paraId="3A8F4F46" w14:textId="739E310E" w:rsidR="00AC405E" w:rsidRDefault="003A1BE4">
      <w:pPr>
        <w:pStyle w:val="Verzeichnis3"/>
        <w:rPr>
          <w:rFonts w:asciiTheme="minorHAnsi" w:eastAsiaTheme="minorEastAsia" w:hAnsiTheme="minorHAnsi" w:cstheme="minorBidi"/>
          <w:b w:val="0"/>
          <w:szCs w:val="22"/>
        </w:rPr>
      </w:pPr>
      <w:hyperlink w:anchor="_Toc119584250" w:history="1">
        <w:r w:rsidR="00AC405E" w:rsidRPr="00246D22">
          <w:rPr>
            <w:rStyle w:val="Hyperlink"/>
          </w:rPr>
          <w:t>9.4.2</w:t>
        </w:r>
        <w:r w:rsidR="00AC405E">
          <w:rPr>
            <w:rFonts w:asciiTheme="minorHAnsi" w:eastAsiaTheme="minorEastAsia" w:hAnsiTheme="minorHAnsi" w:cstheme="minorBidi"/>
            <w:b w:val="0"/>
            <w:szCs w:val="22"/>
          </w:rPr>
          <w:tab/>
        </w:r>
        <w:r w:rsidR="00AC405E" w:rsidRPr="00246D22">
          <w:rPr>
            <w:rStyle w:val="Hyperlink"/>
          </w:rPr>
          <w:t>Naturgut „Boden“</w:t>
        </w:r>
        <w:r w:rsidR="00AC405E">
          <w:rPr>
            <w:webHidden/>
          </w:rPr>
          <w:tab/>
        </w:r>
        <w:r w:rsidR="00AC405E">
          <w:rPr>
            <w:webHidden/>
          </w:rPr>
          <w:fldChar w:fldCharType="begin"/>
        </w:r>
        <w:r w:rsidR="00AC405E">
          <w:rPr>
            <w:webHidden/>
          </w:rPr>
          <w:instrText xml:space="preserve"> PAGEREF _Toc119584250 \h </w:instrText>
        </w:r>
        <w:r w:rsidR="00AC405E">
          <w:rPr>
            <w:webHidden/>
          </w:rPr>
        </w:r>
        <w:r w:rsidR="00AC405E">
          <w:rPr>
            <w:webHidden/>
          </w:rPr>
          <w:fldChar w:fldCharType="separate"/>
        </w:r>
        <w:r>
          <w:rPr>
            <w:webHidden/>
          </w:rPr>
          <w:t>7</w:t>
        </w:r>
        <w:r w:rsidR="00AC405E">
          <w:rPr>
            <w:webHidden/>
          </w:rPr>
          <w:fldChar w:fldCharType="end"/>
        </w:r>
      </w:hyperlink>
    </w:p>
    <w:p w14:paraId="26E0F37E" w14:textId="4C69851D" w:rsidR="00AC405E" w:rsidRDefault="003A1BE4">
      <w:pPr>
        <w:pStyle w:val="Verzeichnis3"/>
        <w:rPr>
          <w:rFonts w:asciiTheme="minorHAnsi" w:eastAsiaTheme="minorEastAsia" w:hAnsiTheme="minorHAnsi" w:cstheme="minorBidi"/>
          <w:b w:val="0"/>
          <w:szCs w:val="22"/>
        </w:rPr>
      </w:pPr>
      <w:hyperlink w:anchor="_Toc119584251" w:history="1">
        <w:r w:rsidR="00AC405E" w:rsidRPr="00246D22">
          <w:rPr>
            <w:rStyle w:val="Hyperlink"/>
          </w:rPr>
          <w:t>9.4.3</w:t>
        </w:r>
        <w:r w:rsidR="00AC405E">
          <w:rPr>
            <w:rFonts w:asciiTheme="minorHAnsi" w:eastAsiaTheme="minorEastAsia" w:hAnsiTheme="minorHAnsi" w:cstheme="minorBidi"/>
            <w:b w:val="0"/>
            <w:szCs w:val="22"/>
          </w:rPr>
          <w:tab/>
        </w:r>
        <w:r w:rsidR="00AC405E" w:rsidRPr="00246D22">
          <w:rPr>
            <w:rStyle w:val="Hyperlink"/>
          </w:rPr>
          <w:t>Naturgut „Wasser“</w:t>
        </w:r>
        <w:r w:rsidR="00AC405E">
          <w:rPr>
            <w:webHidden/>
          </w:rPr>
          <w:tab/>
        </w:r>
        <w:r w:rsidR="00AC405E">
          <w:rPr>
            <w:webHidden/>
          </w:rPr>
          <w:fldChar w:fldCharType="begin"/>
        </w:r>
        <w:r w:rsidR="00AC405E">
          <w:rPr>
            <w:webHidden/>
          </w:rPr>
          <w:instrText xml:space="preserve"> PAGEREF _Toc119584251 \h </w:instrText>
        </w:r>
        <w:r w:rsidR="00AC405E">
          <w:rPr>
            <w:webHidden/>
          </w:rPr>
        </w:r>
        <w:r w:rsidR="00AC405E">
          <w:rPr>
            <w:webHidden/>
          </w:rPr>
          <w:fldChar w:fldCharType="separate"/>
        </w:r>
        <w:r>
          <w:rPr>
            <w:webHidden/>
          </w:rPr>
          <w:t>8</w:t>
        </w:r>
        <w:r w:rsidR="00AC405E">
          <w:rPr>
            <w:webHidden/>
          </w:rPr>
          <w:fldChar w:fldCharType="end"/>
        </w:r>
      </w:hyperlink>
    </w:p>
    <w:p w14:paraId="1EE9F20E" w14:textId="1FF8DE3B" w:rsidR="00AC405E" w:rsidRDefault="003A1BE4">
      <w:pPr>
        <w:pStyle w:val="Verzeichnis3"/>
        <w:rPr>
          <w:rFonts w:asciiTheme="minorHAnsi" w:eastAsiaTheme="minorEastAsia" w:hAnsiTheme="minorHAnsi" w:cstheme="minorBidi"/>
          <w:b w:val="0"/>
          <w:szCs w:val="22"/>
        </w:rPr>
      </w:pPr>
      <w:hyperlink w:anchor="_Toc119584252" w:history="1">
        <w:r w:rsidR="00AC405E" w:rsidRPr="00246D22">
          <w:rPr>
            <w:rStyle w:val="Hyperlink"/>
          </w:rPr>
          <w:t>9.4.4</w:t>
        </w:r>
        <w:r w:rsidR="00AC405E">
          <w:rPr>
            <w:rFonts w:asciiTheme="minorHAnsi" w:eastAsiaTheme="minorEastAsia" w:hAnsiTheme="minorHAnsi" w:cstheme="minorBidi"/>
            <w:b w:val="0"/>
            <w:szCs w:val="22"/>
          </w:rPr>
          <w:tab/>
        </w:r>
        <w:r w:rsidR="00AC405E" w:rsidRPr="00246D22">
          <w:rPr>
            <w:rStyle w:val="Hyperlink"/>
          </w:rPr>
          <w:t>Naturgut „Landschaft“</w:t>
        </w:r>
        <w:r w:rsidR="00AC405E">
          <w:rPr>
            <w:webHidden/>
          </w:rPr>
          <w:tab/>
        </w:r>
        <w:r w:rsidR="00AC405E">
          <w:rPr>
            <w:webHidden/>
          </w:rPr>
          <w:fldChar w:fldCharType="begin"/>
        </w:r>
        <w:r w:rsidR="00AC405E">
          <w:rPr>
            <w:webHidden/>
          </w:rPr>
          <w:instrText xml:space="preserve"> PAGEREF _Toc119584252 \h </w:instrText>
        </w:r>
        <w:r w:rsidR="00AC405E">
          <w:rPr>
            <w:webHidden/>
          </w:rPr>
        </w:r>
        <w:r w:rsidR="00AC405E">
          <w:rPr>
            <w:webHidden/>
          </w:rPr>
          <w:fldChar w:fldCharType="separate"/>
        </w:r>
        <w:r>
          <w:rPr>
            <w:webHidden/>
          </w:rPr>
          <w:t>8</w:t>
        </w:r>
        <w:r w:rsidR="00AC405E">
          <w:rPr>
            <w:webHidden/>
          </w:rPr>
          <w:fldChar w:fldCharType="end"/>
        </w:r>
      </w:hyperlink>
    </w:p>
    <w:p w14:paraId="0FF7CF4B" w14:textId="1C5B115D" w:rsidR="00AC405E" w:rsidRDefault="003A1BE4">
      <w:pPr>
        <w:pStyle w:val="Verzeichnis3"/>
        <w:rPr>
          <w:rFonts w:asciiTheme="minorHAnsi" w:eastAsiaTheme="minorEastAsia" w:hAnsiTheme="minorHAnsi" w:cstheme="minorBidi"/>
          <w:b w:val="0"/>
          <w:szCs w:val="22"/>
        </w:rPr>
      </w:pPr>
      <w:hyperlink w:anchor="_Toc119584253" w:history="1">
        <w:r w:rsidR="00AC405E" w:rsidRPr="00246D22">
          <w:rPr>
            <w:rStyle w:val="Hyperlink"/>
          </w:rPr>
          <w:t>9.4.5</w:t>
        </w:r>
        <w:r w:rsidR="00AC405E">
          <w:rPr>
            <w:rFonts w:asciiTheme="minorHAnsi" w:eastAsiaTheme="minorEastAsia" w:hAnsiTheme="minorHAnsi" w:cstheme="minorBidi"/>
            <w:b w:val="0"/>
            <w:szCs w:val="22"/>
          </w:rPr>
          <w:tab/>
        </w:r>
        <w:r w:rsidR="00AC405E" w:rsidRPr="00246D22">
          <w:rPr>
            <w:rStyle w:val="Hyperlink"/>
          </w:rPr>
          <w:t>Denkmalschutzbelange</w:t>
        </w:r>
        <w:r w:rsidR="00AC405E">
          <w:rPr>
            <w:webHidden/>
          </w:rPr>
          <w:tab/>
        </w:r>
        <w:r w:rsidR="00AC405E">
          <w:rPr>
            <w:webHidden/>
          </w:rPr>
          <w:fldChar w:fldCharType="begin"/>
        </w:r>
        <w:r w:rsidR="00AC405E">
          <w:rPr>
            <w:webHidden/>
          </w:rPr>
          <w:instrText xml:space="preserve"> PAGEREF _Toc119584253 \h </w:instrText>
        </w:r>
        <w:r w:rsidR="00AC405E">
          <w:rPr>
            <w:webHidden/>
          </w:rPr>
        </w:r>
        <w:r w:rsidR="00AC405E">
          <w:rPr>
            <w:webHidden/>
          </w:rPr>
          <w:fldChar w:fldCharType="separate"/>
        </w:r>
        <w:r>
          <w:rPr>
            <w:webHidden/>
          </w:rPr>
          <w:t>8</w:t>
        </w:r>
        <w:r w:rsidR="00AC405E">
          <w:rPr>
            <w:webHidden/>
          </w:rPr>
          <w:fldChar w:fldCharType="end"/>
        </w:r>
      </w:hyperlink>
    </w:p>
    <w:p w14:paraId="30D8194F" w14:textId="1709003F" w:rsidR="00AC405E" w:rsidRDefault="003A1BE4">
      <w:pPr>
        <w:pStyle w:val="Verzeichnis2"/>
        <w:rPr>
          <w:rFonts w:asciiTheme="minorHAnsi" w:eastAsiaTheme="minorEastAsia" w:hAnsiTheme="minorHAnsi" w:cstheme="minorBidi"/>
          <w:b w:val="0"/>
          <w:szCs w:val="22"/>
        </w:rPr>
      </w:pPr>
      <w:hyperlink w:anchor="_Toc119584254" w:history="1">
        <w:r w:rsidR="00AC405E" w:rsidRPr="00246D22">
          <w:rPr>
            <w:rStyle w:val="Hyperlink"/>
          </w:rPr>
          <w:t>9.5</w:t>
        </w:r>
        <w:r w:rsidR="00AC405E">
          <w:rPr>
            <w:rFonts w:asciiTheme="minorHAnsi" w:eastAsiaTheme="minorEastAsia" w:hAnsiTheme="minorHAnsi" w:cstheme="minorBidi"/>
            <w:b w:val="0"/>
            <w:szCs w:val="22"/>
          </w:rPr>
          <w:tab/>
        </w:r>
        <w:r w:rsidR="00AC405E" w:rsidRPr="00246D22">
          <w:rPr>
            <w:rStyle w:val="Hyperlink"/>
          </w:rPr>
          <w:t>Rechtliche Bewertung</w:t>
        </w:r>
        <w:r w:rsidR="00AC405E">
          <w:rPr>
            <w:webHidden/>
          </w:rPr>
          <w:tab/>
        </w:r>
        <w:r w:rsidR="00AC405E">
          <w:rPr>
            <w:webHidden/>
          </w:rPr>
          <w:fldChar w:fldCharType="begin"/>
        </w:r>
        <w:r w:rsidR="00AC405E">
          <w:rPr>
            <w:webHidden/>
          </w:rPr>
          <w:instrText xml:space="preserve"> PAGEREF _Toc119584254 \h </w:instrText>
        </w:r>
        <w:r w:rsidR="00AC405E">
          <w:rPr>
            <w:webHidden/>
          </w:rPr>
        </w:r>
        <w:r w:rsidR="00AC405E">
          <w:rPr>
            <w:webHidden/>
          </w:rPr>
          <w:fldChar w:fldCharType="separate"/>
        </w:r>
        <w:r>
          <w:rPr>
            <w:webHidden/>
          </w:rPr>
          <w:t>8</w:t>
        </w:r>
        <w:r w:rsidR="00AC405E">
          <w:rPr>
            <w:webHidden/>
          </w:rPr>
          <w:fldChar w:fldCharType="end"/>
        </w:r>
      </w:hyperlink>
    </w:p>
    <w:p w14:paraId="6D4FB3DA" w14:textId="77CB073A" w:rsidR="00AC405E" w:rsidRDefault="003A1BE4">
      <w:pPr>
        <w:pStyle w:val="Verzeichnis1"/>
        <w:rPr>
          <w:rFonts w:asciiTheme="minorHAnsi" w:eastAsiaTheme="minorEastAsia" w:hAnsiTheme="minorHAnsi" w:cstheme="minorBidi"/>
          <w:b w:val="0"/>
        </w:rPr>
      </w:pPr>
      <w:hyperlink w:anchor="_Toc119584255" w:history="1">
        <w:r w:rsidR="00AC405E" w:rsidRPr="00246D22">
          <w:rPr>
            <w:rStyle w:val="Hyperlink"/>
          </w:rPr>
          <w:t>10</w:t>
        </w:r>
        <w:r w:rsidR="00AC405E">
          <w:rPr>
            <w:rFonts w:asciiTheme="minorHAnsi" w:eastAsiaTheme="minorEastAsia" w:hAnsiTheme="minorHAnsi" w:cstheme="minorBidi"/>
            <w:b w:val="0"/>
          </w:rPr>
          <w:tab/>
        </w:r>
        <w:r w:rsidR="00AC405E" w:rsidRPr="00246D22">
          <w:rPr>
            <w:rStyle w:val="Hyperlink"/>
          </w:rPr>
          <w:t>Weitere Rechte und Belange</w:t>
        </w:r>
        <w:r w:rsidR="00AC405E">
          <w:rPr>
            <w:webHidden/>
          </w:rPr>
          <w:tab/>
        </w:r>
        <w:r w:rsidR="00AC405E">
          <w:rPr>
            <w:webHidden/>
          </w:rPr>
          <w:fldChar w:fldCharType="begin"/>
        </w:r>
        <w:r w:rsidR="00AC405E">
          <w:rPr>
            <w:webHidden/>
          </w:rPr>
          <w:instrText xml:space="preserve"> PAGEREF _Toc119584255 \h </w:instrText>
        </w:r>
        <w:r w:rsidR="00AC405E">
          <w:rPr>
            <w:webHidden/>
          </w:rPr>
        </w:r>
        <w:r w:rsidR="00AC405E">
          <w:rPr>
            <w:webHidden/>
          </w:rPr>
          <w:fldChar w:fldCharType="separate"/>
        </w:r>
        <w:r>
          <w:rPr>
            <w:webHidden/>
          </w:rPr>
          <w:t>9</w:t>
        </w:r>
        <w:r w:rsidR="00AC405E">
          <w:rPr>
            <w:webHidden/>
          </w:rPr>
          <w:fldChar w:fldCharType="end"/>
        </w:r>
      </w:hyperlink>
    </w:p>
    <w:p w14:paraId="25B3AF54" w14:textId="56CF0FCB" w:rsidR="00AC405E" w:rsidRDefault="003A1BE4">
      <w:pPr>
        <w:pStyle w:val="Verzeichnis2"/>
        <w:rPr>
          <w:rFonts w:asciiTheme="minorHAnsi" w:eastAsiaTheme="minorEastAsia" w:hAnsiTheme="minorHAnsi" w:cstheme="minorBidi"/>
          <w:b w:val="0"/>
          <w:szCs w:val="22"/>
        </w:rPr>
      </w:pPr>
      <w:hyperlink w:anchor="_Toc119584256" w:history="1">
        <w:r w:rsidR="00AC405E" w:rsidRPr="00246D22">
          <w:rPr>
            <w:rStyle w:val="Hyperlink"/>
          </w:rPr>
          <w:t>10.1</w:t>
        </w:r>
        <w:r w:rsidR="00AC405E">
          <w:rPr>
            <w:rFonts w:asciiTheme="minorHAnsi" w:eastAsiaTheme="minorEastAsia" w:hAnsiTheme="minorHAnsi" w:cstheme="minorBidi"/>
            <w:b w:val="0"/>
            <w:szCs w:val="22"/>
          </w:rPr>
          <w:tab/>
        </w:r>
        <w:r w:rsidR="00AC405E" w:rsidRPr="00246D22">
          <w:rPr>
            <w:rStyle w:val="Hyperlink"/>
          </w:rPr>
          <w:t>Grunderwerb</w:t>
        </w:r>
        <w:r w:rsidR="00AC405E">
          <w:rPr>
            <w:webHidden/>
          </w:rPr>
          <w:tab/>
        </w:r>
        <w:r w:rsidR="00AC405E">
          <w:rPr>
            <w:webHidden/>
          </w:rPr>
          <w:fldChar w:fldCharType="begin"/>
        </w:r>
        <w:r w:rsidR="00AC405E">
          <w:rPr>
            <w:webHidden/>
          </w:rPr>
          <w:instrText xml:space="preserve"> PAGEREF _Toc119584256 \h </w:instrText>
        </w:r>
        <w:r w:rsidR="00AC405E">
          <w:rPr>
            <w:webHidden/>
          </w:rPr>
        </w:r>
        <w:r w:rsidR="00AC405E">
          <w:rPr>
            <w:webHidden/>
          </w:rPr>
          <w:fldChar w:fldCharType="separate"/>
        </w:r>
        <w:r>
          <w:rPr>
            <w:webHidden/>
          </w:rPr>
          <w:t>9</w:t>
        </w:r>
        <w:r w:rsidR="00AC405E">
          <w:rPr>
            <w:webHidden/>
          </w:rPr>
          <w:fldChar w:fldCharType="end"/>
        </w:r>
      </w:hyperlink>
    </w:p>
    <w:p w14:paraId="7959EA2D" w14:textId="21DE14B4" w:rsidR="00AC405E" w:rsidRDefault="003A1BE4">
      <w:pPr>
        <w:pStyle w:val="Verzeichnis2"/>
        <w:rPr>
          <w:rFonts w:asciiTheme="minorHAnsi" w:eastAsiaTheme="minorEastAsia" w:hAnsiTheme="minorHAnsi" w:cstheme="minorBidi"/>
          <w:b w:val="0"/>
          <w:szCs w:val="22"/>
        </w:rPr>
      </w:pPr>
      <w:hyperlink w:anchor="_Toc119584257" w:history="1">
        <w:r w:rsidR="00AC405E" w:rsidRPr="00246D22">
          <w:rPr>
            <w:rStyle w:val="Hyperlink"/>
          </w:rPr>
          <w:t>10.2</w:t>
        </w:r>
        <w:r w:rsidR="00AC405E">
          <w:rPr>
            <w:rFonts w:asciiTheme="minorHAnsi" w:eastAsiaTheme="minorEastAsia" w:hAnsiTheme="minorHAnsi" w:cstheme="minorBidi"/>
            <w:b w:val="0"/>
            <w:szCs w:val="22"/>
          </w:rPr>
          <w:tab/>
        </w:r>
        <w:r w:rsidR="00AC405E" w:rsidRPr="00246D22">
          <w:rPr>
            <w:rStyle w:val="Hyperlink"/>
          </w:rPr>
          <w:t>Kabel und Leitungen</w:t>
        </w:r>
        <w:r w:rsidR="00AC405E">
          <w:rPr>
            <w:webHidden/>
          </w:rPr>
          <w:tab/>
        </w:r>
        <w:r w:rsidR="00AC405E">
          <w:rPr>
            <w:webHidden/>
          </w:rPr>
          <w:fldChar w:fldCharType="begin"/>
        </w:r>
        <w:r w:rsidR="00AC405E">
          <w:rPr>
            <w:webHidden/>
          </w:rPr>
          <w:instrText xml:space="preserve"> PAGEREF _Toc119584257 \h </w:instrText>
        </w:r>
        <w:r w:rsidR="00AC405E">
          <w:rPr>
            <w:webHidden/>
          </w:rPr>
        </w:r>
        <w:r w:rsidR="00AC405E">
          <w:rPr>
            <w:webHidden/>
          </w:rPr>
          <w:fldChar w:fldCharType="separate"/>
        </w:r>
        <w:r>
          <w:rPr>
            <w:webHidden/>
          </w:rPr>
          <w:t>9</w:t>
        </w:r>
        <w:r w:rsidR="00AC405E">
          <w:rPr>
            <w:webHidden/>
          </w:rPr>
          <w:fldChar w:fldCharType="end"/>
        </w:r>
      </w:hyperlink>
    </w:p>
    <w:p w14:paraId="0979B730" w14:textId="578000F2" w:rsidR="00AC405E" w:rsidRDefault="003A1BE4">
      <w:pPr>
        <w:pStyle w:val="Verzeichnis2"/>
        <w:rPr>
          <w:rFonts w:asciiTheme="minorHAnsi" w:eastAsiaTheme="minorEastAsia" w:hAnsiTheme="minorHAnsi" w:cstheme="minorBidi"/>
          <w:b w:val="0"/>
          <w:szCs w:val="22"/>
        </w:rPr>
      </w:pPr>
      <w:hyperlink w:anchor="_Toc119584258" w:history="1">
        <w:r w:rsidR="00AC405E" w:rsidRPr="00246D22">
          <w:rPr>
            <w:rStyle w:val="Hyperlink"/>
          </w:rPr>
          <w:t>10.3</w:t>
        </w:r>
        <w:r w:rsidR="00AC405E">
          <w:rPr>
            <w:rFonts w:asciiTheme="minorHAnsi" w:eastAsiaTheme="minorEastAsia" w:hAnsiTheme="minorHAnsi" w:cstheme="minorBidi"/>
            <w:b w:val="0"/>
            <w:szCs w:val="22"/>
          </w:rPr>
          <w:tab/>
        </w:r>
        <w:r w:rsidR="00AC405E" w:rsidRPr="00246D22">
          <w:rPr>
            <w:rStyle w:val="Hyperlink"/>
          </w:rPr>
          <w:t>Straßen und Wege</w:t>
        </w:r>
        <w:r w:rsidR="00AC405E">
          <w:rPr>
            <w:webHidden/>
          </w:rPr>
          <w:tab/>
        </w:r>
        <w:r w:rsidR="00AC405E">
          <w:rPr>
            <w:webHidden/>
          </w:rPr>
          <w:fldChar w:fldCharType="begin"/>
        </w:r>
        <w:r w:rsidR="00AC405E">
          <w:rPr>
            <w:webHidden/>
          </w:rPr>
          <w:instrText xml:space="preserve"> PAGEREF _Toc119584258 \h </w:instrText>
        </w:r>
        <w:r w:rsidR="00AC405E">
          <w:rPr>
            <w:webHidden/>
          </w:rPr>
        </w:r>
        <w:r w:rsidR="00AC405E">
          <w:rPr>
            <w:webHidden/>
          </w:rPr>
          <w:fldChar w:fldCharType="separate"/>
        </w:r>
        <w:r>
          <w:rPr>
            <w:webHidden/>
          </w:rPr>
          <w:t>10</w:t>
        </w:r>
        <w:r w:rsidR="00AC405E">
          <w:rPr>
            <w:webHidden/>
          </w:rPr>
          <w:fldChar w:fldCharType="end"/>
        </w:r>
      </w:hyperlink>
    </w:p>
    <w:p w14:paraId="1D756336" w14:textId="797BEA88" w:rsidR="00AC405E" w:rsidRDefault="003A1BE4">
      <w:pPr>
        <w:pStyle w:val="Verzeichnis2"/>
        <w:rPr>
          <w:rFonts w:asciiTheme="minorHAnsi" w:eastAsiaTheme="minorEastAsia" w:hAnsiTheme="minorHAnsi" w:cstheme="minorBidi"/>
          <w:b w:val="0"/>
          <w:szCs w:val="22"/>
        </w:rPr>
      </w:pPr>
      <w:hyperlink w:anchor="_Toc119584259" w:history="1">
        <w:r w:rsidR="00AC405E" w:rsidRPr="00246D22">
          <w:rPr>
            <w:rStyle w:val="Hyperlink"/>
          </w:rPr>
          <w:t>10.4</w:t>
        </w:r>
        <w:r w:rsidR="00AC405E">
          <w:rPr>
            <w:rFonts w:asciiTheme="minorHAnsi" w:eastAsiaTheme="minorEastAsia" w:hAnsiTheme="minorHAnsi" w:cstheme="minorBidi"/>
            <w:b w:val="0"/>
            <w:szCs w:val="22"/>
          </w:rPr>
          <w:tab/>
        </w:r>
        <w:r w:rsidR="00AC405E" w:rsidRPr="00246D22">
          <w:rPr>
            <w:rStyle w:val="Hyperlink"/>
          </w:rPr>
          <w:t>Kampfmittel</w:t>
        </w:r>
        <w:r w:rsidR="00AC405E">
          <w:rPr>
            <w:webHidden/>
          </w:rPr>
          <w:tab/>
        </w:r>
        <w:r w:rsidR="00AC405E">
          <w:rPr>
            <w:webHidden/>
          </w:rPr>
          <w:fldChar w:fldCharType="begin"/>
        </w:r>
        <w:r w:rsidR="00AC405E">
          <w:rPr>
            <w:webHidden/>
          </w:rPr>
          <w:instrText xml:space="preserve"> PAGEREF _Toc119584259 \h </w:instrText>
        </w:r>
        <w:r w:rsidR="00AC405E">
          <w:rPr>
            <w:webHidden/>
          </w:rPr>
        </w:r>
        <w:r w:rsidR="00AC405E">
          <w:rPr>
            <w:webHidden/>
          </w:rPr>
          <w:fldChar w:fldCharType="separate"/>
        </w:r>
        <w:r>
          <w:rPr>
            <w:webHidden/>
          </w:rPr>
          <w:t>10</w:t>
        </w:r>
        <w:r w:rsidR="00AC405E">
          <w:rPr>
            <w:webHidden/>
          </w:rPr>
          <w:fldChar w:fldCharType="end"/>
        </w:r>
      </w:hyperlink>
    </w:p>
    <w:p w14:paraId="3B6BDFFD" w14:textId="5F4F827D" w:rsidR="00AC405E" w:rsidRDefault="003A1BE4">
      <w:pPr>
        <w:pStyle w:val="Verzeichnis2"/>
        <w:rPr>
          <w:rFonts w:asciiTheme="minorHAnsi" w:eastAsiaTheme="minorEastAsia" w:hAnsiTheme="minorHAnsi" w:cstheme="minorBidi"/>
          <w:b w:val="0"/>
          <w:szCs w:val="22"/>
        </w:rPr>
      </w:pPr>
      <w:hyperlink w:anchor="_Toc119584260" w:history="1">
        <w:r w:rsidR="00AC405E" w:rsidRPr="00246D22">
          <w:rPr>
            <w:rStyle w:val="Hyperlink"/>
          </w:rPr>
          <w:t>10.5</w:t>
        </w:r>
        <w:r w:rsidR="00AC405E">
          <w:rPr>
            <w:rFonts w:asciiTheme="minorHAnsi" w:eastAsiaTheme="minorEastAsia" w:hAnsiTheme="minorHAnsi" w:cstheme="minorBidi"/>
            <w:b w:val="0"/>
            <w:szCs w:val="22"/>
          </w:rPr>
          <w:tab/>
        </w:r>
        <w:r w:rsidR="00AC405E" w:rsidRPr="00246D22">
          <w:rPr>
            <w:rStyle w:val="Hyperlink"/>
          </w:rPr>
          <w:t>Entsorgung von Aushub- und Abbruchmaterial</w:t>
        </w:r>
        <w:r w:rsidR="00AC405E">
          <w:rPr>
            <w:webHidden/>
          </w:rPr>
          <w:tab/>
        </w:r>
        <w:r w:rsidR="00AC405E">
          <w:rPr>
            <w:webHidden/>
          </w:rPr>
          <w:fldChar w:fldCharType="begin"/>
        </w:r>
        <w:r w:rsidR="00AC405E">
          <w:rPr>
            <w:webHidden/>
          </w:rPr>
          <w:instrText xml:space="preserve"> PAGEREF _Toc119584260 \h </w:instrText>
        </w:r>
        <w:r w:rsidR="00AC405E">
          <w:rPr>
            <w:webHidden/>
          </w:rPr>
        </w:r>
        <w:r w:rsidR="00AC405E">
          <w:rPr>
            <w:webHidden/>
          </w:rPr>
          <w:fldChar w:fldCharType="separate"/>
        </w:r>
        <w:r>
          <w:rPr>
            <w:webHidden/>
          </w:rPr>
          <w:t>10</w:t>
        </w:r>
        <w:r w:rsidR="00AC405E">
          <w:rPr>
            <w:webHidden/>
          </w:rPr>
          <w:fldChar w:fldCharType="end"/>
        </w:r>
      </w:hyperlink>
    </w:p>
    <w:p w14:paraId="347CD0CA" w14:textId="2DC6A865" w:rsidR="00AC405E" w:rsidRDefault="003A1BE4">
      <w:pPr>
        <w:pStyle w:val="Verzeichnis2"/>
        <w:rPr>
          <w:rFonts w:asciiTheme="minorHAnsi" w:eastAsiaTheme="minorEastAsia" w:hAnsiTheme="minorHAnsi" w:cstheme="minorBidi"/>
          <w:b w:val="0"/>
          <w:szCs w:val="22"/>
        </w:rPr>
      </w:pPr>
      <w:hyperlink w:anchor="_Toc119584261" w:history="1">
        <w:r w:rsidR="00AC405E" w:rsidRPr="00246D22">
          <w:rPr>
            <w:rStyle w:val="Hyperlink"/>
          </w:rPr>
          <w:t>10.6</w:t>
        </w:r>
        <w:r w:rsidR="00AC405E">
          <w:rPr>
            <w:rFonts w:asciiTheme="minorHAnsi" w:eastAsiaTheme="minorEastAsia" w:hAnsiTheme="minorHAnsi" w:cstheme="minorBidi"/>
            <w:b w:val="0"/>
            <w:szCs w:val="22"/>
          </w:rPr>
          <w:tab/>
        </w:r>
        <w:r w:rsidR="00AC405E" w:rsidRPr="00246D22">
          <w:rPr>
            <w:rStyle w:val="Hyperlink"/>
          </w:rPr>
          <w:t>Gewässer</w:t>
        </w:r>
        <w:r w:rsidR="00AC405E">
          <w:rPr>
            <w:webHidden/>
          </w:rPr>
          <w:tab/>
        </w:r>
        <w:r w:rsidR="00AC405E">
          <w:rPr>
            <w:webHidden/>
          </w:rPr>
          <w:fldChar w:fldCharType="begin"/>
        </w:r>
        <w:r w:rsidR="00AC405E">
          <w:rPr>
            <w:webHidden/>
          </w:rPr>
          <w:instrText xml:space="preserve"> PAGEREF _Toc119584261 \h </w:instrText>
        </w:r>
        <w:r w:rsidR="00AC405E">
          <w:rPr>
            <w:webHidden/>
          </w:rPr>
        </w:r>
        <w:r w:rsidR="00AC405E">
          <w:rPr>
            <w:webHidden/>
          </w:rPr>
          <w:fldChar w:fldCharType="separate"/>
        </w:r>
        <w:r>
          <w:rPr>
            <w:webHidden/>
          </w:rPr>
          <w:t>11</w:t>
        </w:r>
        <w:r w:rsidR="00AC405E">
          <w:rPr>
            <w:webHidden/>
          </w:rPr>
          <w:fldChar w:fldCharType="end"/>
        </w:r>
      </w:hyperlink>
    </w:p>
    <w:p w14:paraId="3362B418" w14:textId="0D5F9679" w:rsidR="00AC405E" w:rsidRDefault="003A1BE4">
      <w:pPr>
        <w:pStyle w:val="Verzeichnis2"/>
        <w:rPr>
          <w:rFonts w:asciiTheme="minorHAnsi" w:eastAsiaTheme="minorEastAsia" w:hAnsiTheme="minorHAnsi" w:cstheme="minorBidi"/>
          <w:b w:val="0"/>
          <w:szCs w:val="22"/>
        </w:rPr>
      </w:pPr>
      <w:hyperlink w:anchor="_Toc119584262" w:history="1">
        <w:r w:rsidR="00AC405E" w:rsidRPr="00246D22">
          <w:rPr>
            <w:rStyle w:val="Hyperlink"/>
          </w:rPr>
          <w:t>10.7</w:t>
        </w:r>
        <w:r w:rsidR="00AC405E">
          <w:rPr>
            <w:rFonts w:asciiTheme="minorHAnsi" w:eastAsiaTheme="minorEastAsia" w:hAnsiTheme="minorHAnsi" w:cstheme="minorBidi"/>
            <w:b w:val="0"/>
            <w:szCs w:val="22"/>
          </w:rPr>
          <w:tab/>
        </w:r>
        <w:r w:rsidR="00AC405E" w:rsidRPr="00246D22">
          <w:rPr>
            <w:rStyle w:val="Hyperlink"/>
          </w:rPr>
          <w:t>Land- und Forstwirtschaft</w:t>
        </w:r>
        <w:r w:rsidR="00AC405E">
          <w:rPr>
            <w:webHidden/>
          </w:rPr>
          <w:tab/>
        </w:r>
        <w:r w:rsidR="00AC405E">
          <w:rPr>
            <w:webHidden/>
          </w:rPr>
          <w:fldChar w:fldCharType="begin"/>
        </w:r>
        <w:r w:rsidR="00AC405E">
          <w:rPr>
            <w:webHidden/>
          </w:rPr>
          <w:instrText xml:space="preserve"> PAGEREF _Toc119584262 \h </w:instrText>
        </w:r>
        <w:r w:rsidR="00AC405E">
          <w:rPr>
            <w:webHidden/>
          </w:rPr>
        </w:r>
        <w:r w:rsidR="00AC405E">
          <w:rPr>
            <w:webHidden/>
          </w:rPr>
          <w:fldChar w:fldCharType="separate"/>
        </w:r>
        <w:r>
          <w:rPr>
            <w:webHidden/>
          </w:rPr>
          <w:t>11</w:t>
        </w:r>
        <w:r w:rsidR="00AC405E">
          <w:rPr>
            <w:webHidden/>
          </w:rPr>
          <w:fldChar w:fldCharType="end"/>
        </w:r>
      </w:hyperlink>
    </w:p>
    <w:p w14:paraId="6CA3C6F8" w14:textId="03694A22" w:rsidR="00AC405E" w:rsidRDefault="003A1BE4">
      <w:pPr>
        <w:pStyle w:val="Verzeichnis2"/>
        <w:rPr>
          <w:rFonts w:asciiTheme="minorHAnsi" w:eastAsiaTheme="minorEastAsia" w:hAnsiTheme="minorHAnsi" w:cstheme="minorBidi"/>
          <w:b w:val="0"/>
          <w:szCs w:val="22"/>
        </w:rPr>
      </w:pPr>
      <w:hyperlink w:anchor="_Toc119584263" w:history="1">
        <w:r w:rsidR="00AC405E" w:rsidRPr="00246D22">
          <w:rPr>
            <w:rStyle w:val="Hyperlink"/>
          </w:rPr>
          <w:t>10.8</w:t>
        </w:r>
        <w:r w:rsidR="00AC405E">
          <w:rPr>
            <w:rFonts w:asciiTheme="minorHAnsi" w:eastAsiaTheme="minorEastAsia" w:hAnsiTheme="minorHAnsi" w:cstheme="minorBidi"/>
            <w:b w:val="0"/>
            <w:szCs w:val="22"/>
          </w:rPr>
          <w:tab/>
        </w:r>
        <w:r w:rsidR="00AC405E" w:rsidRPr="00246D22">
          <w:rPr>
            <w:rStyle w:val="Hyperlink"/>
          </w:rPr>
          <w:t>Brand- und Katastrophenschutz</w:t>
        </w:r>
        <w:r w:rsidR="00AC405E">
          <w:rPr>
            <w:webHidden/>
          </w:rPr>
          <w:tab/>
        </w:r>
        <w:r w:rsidR="00AC405E">
          <w:rPr>
            <w:webHidden/>
          </w:rPr>
          <w:fldChar w:fldCharType="begin"/>
        </w:r>
        <w:r w:rsidR="00AC405E">
          <w:rPr>
            <w:webHidden/>
          </w:rPr>
          <w:instrText xml:space="preserve"> PAGEREF _Toc119584263 \h </w:instrText>
        </w:r>
        <w:r w:rsidR="00AC405E">
          <w:rPr>
            <w:webHidden/>
          </w:rPr>
        </w:r>
        <w:r w:rsidR="00AC405E">
          <w:rPr>
            <w:webHidden/>
          </w:rPr>
          <w:fldChar w:fldCharType="separate"/>
        </w:r>
        <w:r>
          <w:rPr>
            <w:webHidden/>
          </w:rPr>
          <w:t>11</w:t>
        </w:r>
        <w:r w:rsidR="00AC405E">
          <w:rPr>
            <w:webHidden/>
          </w:rPr>
          <w:fldChar w:fldCharType="end"/>
        </w:r>
      </w:hyperlink>
    </w:p>
    <w:p w14:paraId="62151885" w14:textId="3185ED0C" w:rsidR="00AC405E" w:rsidRDefault="003A1BE4">
      <w:pPr>
        <w:pStyle w:val="Verzeichnis1"/>
        <w:rPr>
          <w:rFonts w:asciiTheme="minorHAnsi" w:eastAsiaTheme="minorEastAsia" w:hAnsiTheme="minorHAnsi" w:cstheme="minorBidi"/>
          <w:b w:val="0"/>
        </w:rPr>
      </w:pPr>
      <w:hyperlink w:anchor="_Toc119584264" w:history="1">
        <w:r w:rsidR="00AC405E" w:rsidRPr="00246D22">
          <w:rPr>
            <w:rStyle w:val="Hyperlink"/>
            <w:kern w:val="28"/>
          </w:rPr>
          <w:t>11</w:t>
        </w:r>
        <w:r w:rsidR="00AC405E">
          <w:rPr>
            <w:rFonts w:asciiTheme="minorHAnsi" w:eastAsiaTheme="minorEastAsia" w:hAnsiTheme="minorHAnsi" w:cstheme="minorBidi"/>
            <w:b w:val="0"/>
          </w:rPr>
          <w:tab/>
        </w:r>
        <w:r w:rsidR="00AC405E" w:rsidRPr="00246D22">
          <w:rPr>
            <w:rStyle w:val="Hyperlink"/>
            <w:kern w:val="28"/>
          </w:rPr>
          <w:t>Abkürzungen</w:t>
        </w:r>
        <w:r w:rsidR="00AC405E">
          <w:rPr>
            <w:webHidden/>
          </w:rPr>
          <w:tab/>
        </w:r>
        <w:r w:rsidR="00AC405E">
          <w:rPr>
            <w:webHidden/>
          </w:rPr>
          <w:fldChar w:fldCharType="begin"/>
        </w:r>
        <w:r w:rsidR="00AC405E">
          <w:rPr>
            <w:webHidden/>
          </w:rPr>
          <w:instrText xml:space="preserve"> PAGEREF _Toc119584264 \h </w:instrText>
        </w:r>
        <w:r w:rsidR="00AC405E">
          <w:rPr>
            <w:webHidden/>
          </w:rPr>
        </w:r>
        <w:r w:rsidR="00AC405E">
          <w:rPr>
            <w:webHidden/>
          </w:rPr>
          <w:fldChar w:fldCharType="separate"/>
        </w:r>
        <w:r>
          <w:rPr>
            <w:webHidden/>
          </w:rPr>
          <w:t>12</w:t>
        </w:r>
        <w:r w:rsidR="00AC405E">
          <w:rPr>
            <w:webHidden/>
          </w:rPr>
          <w:fldChar w:fldCharType="end"/>
        </w:r>
      </w:hyperlink>
    </w:p>
    <w:p w14:paraId="30C2A568" w14:textId="3B6F8D35" w:rsidR="004228B5" w:rsidRDefault="00D0348A" w:rsidP="006B4CA2">
      <w:pPr>
        <w:pStyle w:val="Kopfzeile"/>
        <w:tabs>
          <w:tab w:val="clear" w:pos="4536"/>
          <w:tab w:val="clear" w:pos="9072"/>
          <w:tab w:val="left" w:pos="851"/>
          <w:tab w:val="right" w:leader="dot" w:pos="9062"/>
        </w:tabs>
        <w:spacing w:line="336" w:lineRule="auto"/>
        <w:rPr>
          <w:b/>
          <w:color w:val="000000" w:themeColor="text1"/>
          <w:szCs w:val="22"/>
        </w:rPr>
      </w:pPr>
      <w:r w:rsidRPr="009C7554">
        <w:rPr>
          <w:b/>
          <w:color w:val="000000" w:themeColor="text1"/>
          <w:szCs w:val="22"/>
        </w:rPr>
        <w:fldChar w:fldCharType="end"/>
      </w:r>
    </w:p>
    <w:p w14:paraId="486BE75C" w14:textId="60BF900E" w:rsidR="004D3F86" w:rsidRPr="003C18BC" w:rsidRDefault="00E54862" w:rsidP="009852A3">
      <w:pPr>
        <w:pStyle w:val="berschrift1"/>
        <w:numPr>
          <w:ilvl w:val="0"/>
          <w:numId w:val="4"/>
        </w:numPr>
        <w:tabs>
          <w:tab w:val="clear" w:pos="284"/>
          <w:tab w:val="left" w:pos="709"/>
        </w:tabs>
        <w:spacing w:line="360" w:lineRule="auto"/>
        <w:ind w:left="788" w:hanging="788"/>
        <w:rPr>
          <w:color w:val="000000" w:themeColor="text1"/>
          <w:szCs w:val="22"/>
        </w:rPr>
      </w:pPr>
      <w:bookmarkStart w:id="1" w:name="_Toc240169142"/>
      <w:bookmarkStart w:id="2" w:name="_Toc119584236"/>
      <w:bookmarkStart w:id="3" w:name="_Toc74363537"/>
      <w:bookmarkStart w:id="4" w:name="_Toc126717095"/>
      <w:r w:rsidRPr="00AD4320">
        <w:rPr>
          <w:color w:val="000000" w:themeColor="text1"/>
          <w:szCs w:val="22"/>
        </w:rPr>
        <w:lastRenderedPageBreak/>
        <w:t>A</w:t>
      </w:r>
      <w:r w:rsidR="005E2B8F" w:rsidRPr="00AD4320">
        <w:rPr>
          <w:color w:val="000000" w:themeColor="text1"/>
          <w:szCs w:val="22"/>
        </w:rPr>
        <w:t>ntragsgegenstand</w:t>
      </w:r>
      <w:bookmarkEnd w:id="1"/>
      <w:r w:rsidR="003C18BC">
        <w:rPr>
          <w:color w:val="000000" w:themeColor="text1"/>
          <w:szCs w:val="22"/>
        </w:rPr>
        <w:t xml:space="preserve"> (Umfang des Bauvorhabens)</w:t>
      </w:r>
      <w:bookmarkEnd w:id="2"/>
    </w:p>
    <w:p w14:paraId="5525C5A0" w14:textId="4BC6840E" w:rsidR="00171C47" w:rsidRPr="00AD4320" w:rsidRDefault="00B51E66" w:rsidP="009C7554">
      <w:pPr>
        <w:spacing w:line="360" w:lineRule="auto"/>
        <w:jc w:val="both"/>
        <w:rPr>
          <w:color w:val="000000" w:themeColor="text1"/>
          <w:szCs w:val="22"/>
        </w:rPr>
      </w:pPr>
      <w:bookmarkStart w:id="5" w:name="_Toc74363538"/>
      <w:bookmarkStart w:id="6" w:name="_Toc240169143"/>
      <w:bookmarkStart w:id="7" w:name="_Toc275516359"/>
      <w:bookmarkEnd w:id="3"/>
      <w:bookmarkEnd w:id="4"/>
      <w:r w:rsidRPr="00AD4320">
        <w:rPr>
          <w:color w:val="000000" w:themeColor="text1"/>
          <w:szCs w:val="22"/>
        </w:rPr>
        <w:t xml:space="preserve">Gegenstand des Antrages auf Erteilung einer planungsrechtlichen Zulassungsentscheidung ist </w:t>
      </w:r>
      <w:r w:rsidR="00CC5261">
        <w:rPr>
          <w:color w:val="000000" w:themeColor="text1"/>
          <w:szCs w:val="22"/>
        </w:rPr>
        <w:t>die Erhöhung des Sicherheitsniv</w:t>
      </w:r>
      <w:r w:rsidR="005D2968">
        <w:rPr>
          <w:color w:val="000000" w:themeColor="text1"/>
          <w:szCs w:val="22"/>
        </w:rPr>
        <w:t>e</w:t>
      </w:r>
      <w:r w:rsidR="00CC5261">
        <w:rPr>
          <w:color w:val="000000" w:themeColor="text1"/>
          <w:szCs w:val="22"/>
        </w:rPr>
        <w:t>aus</w:t>
      </w:r>
      <w:r w:rsidRPr="00AD4320">
        <w:rPr>
          <w:color w:val="000000" w:themeColor="text1"/>
          <w:szCs w:val="22"/>
        </w:rPr>
        <w:t xml:space="preserve"> de</w:t>
      </w:r>
      <w:r w:rsidR="000B3888" w:rsidRPr="00AD4320">
        <w:rPr>
          <w:color w:val="000000" w:themeColor="text1"/>
          <w:szCs w:val="22"/>
        </w:rPr>
        <w:t xml:space="preserve">r </w:t>
      </w:r>
      <w:r w:rsidR="00CB6ECE" w:rsidRPr="00AD4320">
        <w:rPr>
          <w:color w:val="000000" w:themeColor="text1"/>
          <w:szCs w:val="22"/>
        </w:rPr>
        <w:t xml:space="preserve">Strecke </w:t>
      </w:r>
      <w:bookmarkStart w:id="8" w:name="_Hlk66171235"/>
      <w:r w:rsidR="00873DC2" w:rsidRPr="00AD4320">
        <w:rPr>
          <w:color w:val="000000" w:themeColor="text1"/>
        </w:rPr>
        <w:t>1220 Hamburg-Altona – Kiel</w:t>
      </w:r>
      <w:r w:rsidR="00873DC2" w:rsidRPr="00AD4320">
        <w:rPr>
          <w:color w:val="000000" w:themeColor="text1"/>
          <w:szCs w:val="22"/>
        </w:rPr>
        <w:t xml:space="preserve"> </w:t>
      </w:r>
      <w:bookmarkEnd w:id="8"/>
      <w:r w:rsidR="009F4FB3" w:rsidRPr="00AD4320">
        <w:rPr>
          <w:color w:val="000000" w:themeColor="text1"/>
          <w:szCs w:val="22"/>
        </w:rPr>
        <w:t xml:space="preserve">durch die </w:t>
      </w:r>
      <w:r w:rsidR="00B27056">
        <w:rPr>
          <w:color w:val="000000" w:themeColor="text1"/>
          <w:szCs w:val="22"/>
        </w:rPr>
        <w:t>Aufhebung</w:t>
      </w:r>
      <w:r w:rsidR="009F4FB3" w:rsidRPr="00AD4320">
        <w:rPr>
          <w:color w:val="000000" w:themeColor="text1"/>
          <w:szCs w:val="22"/>
        </w:rPr>
        <w:t xml:space="preserve"> des</w:t>
      </w:r>
      <w:r w:rsidRPr="00AD4320">
        <w:rPr>
          <w:color w:val="000000" w:themeColor="text1"/>
          <w:szCs w:val="22"/>
        </w:rPr>
        <w:t xml:space="preserve"> </w:t>
      </w:r>
      <w:r w:rsidR="00873DC2" w:rsidRPr="00AD4320">
        <w:rPr>
          <w:color w:val="000000" w:themeColor="text1"/>
          <w:szCs w:val="22"/>
        </w:rPr>
        <w:t>Bahnübergangs BÜ 4</w:t>
      </w:r>
      <w:r w:rsidR="00C327F4">
        <w:rPr>
          <w:color w:val="000000" w:themeColor="text1"/>
          <w:szCs w:val="22"/>
        </w:rPr>
        <w:t>8</w:t>
      </w:r>
      <w:r w:rsidR="00873DC2" w:rsidRPr="00AD4320">
        <w:rPr>
          <w:color w:val="000000" w:themeColor="text1"/>
          <w:szCs w:val="22"/>
        </w:rPr>
        <w:t xml:space="preserve"> </w:t>
      </w:r>
      <w:proofErr w:type="spellStart"/>
      <w:r w:rsidR="00C327F4">
        <w:rPr>
          <w:color w:val="000000" w:themeColor="text1"/>
          <w:szCs w:val="22"/>
        </w:rPr>
        <w:t>Hahnhorst</w:t>
      </w:r>
      <w:proofErr w:type="spellEnd"/>
      <w:r w:rsidR="00873DC2" w:rsidRPr="00AD4320">
        <w:rPr>
          <w:color w:val="000000" w:themeColor="text1"/>
          <w:szCs w:val="22"/>
        </w:rPr>
        <w:t xml:space="preserve"> </w:t>
      </w:r>
      <w:r w:rsidR="00FA6657" w:rsidRPr="00AD4320">
        <w:rPr>
          <w:color w:val="000000" w:themeColor="text1"/>
          <w:szCs w:val="22"/>
        </w:rPr>
        <w:t xml:space="preserve">in km </w:t>
      </w:r>
      <w:r w:rsidR="00873DC2" w:rsidRPr="00AD4320">
        <w:rPr>
          <w:color w:val="000000" w:themeColor="text1"/>
          <w:szCs w:val="22"/>
        </w:rPr>
        <w:t>53,</w:t>
      </w:r>
      <w:r w:rsidR="00C327F4">
        <w:rPr>
          <w:color w:val="000000" w:themeColor="text1"/>
          <w:szCs w:val="22"/>
        </w:rPr>
        <w:t>595</w:t>
      </w:r>
      <w:r w:rsidR="009F4FB3" w:rsidRPr="00AD4320">
        <w:rPr>
          <w:color w:val="000000" w:themeColor="text1"/>
          <w:szCs w:val="22"/>
        </w:rPr>
        <w:t>.</w:t>
      </w:r>
      <w:r w:rsidR="00FA6657" w:rsidRPr="00AD4320">
        <w:rPr>
          <w:color w:val="000000" w:themeColor="text1"/>
          <w:szCs w:val="22"/>
        </w:rPr>
        <w:t xml:space="preserve"> </w:t>
      </w:r>
    </w:p>
    <w:p w14:paraId="3C0DF1A2" w14:textId="77777777" w:rsidR="00C327F4" w:rsidRDefault="00C327F4" w:rsidP="009C7554">
      <w:pPr>
        <w:widowControl w:val="0"/>
        <w:tabs>
          <w:tab w:val="num" w:pos="432"/>
          <w:tab w:val="num" w:pos="567"/>
        </w:tabs>
        <w:spacing w:line="360" w:lineRule="auto"/>
        <w:jc w:val="both"/>
      </w:pPr>
      <w:r>
        <w:t xml:space="preserve">Der BÜ 48 </w:t>
      </w:r>
      <w:proofErr w:type="spellStart"/>
      <w:r>
        <w:t>Hahnhorst</w:t>
      </w:r>
      <w:proofErr w:type="spellEnd"/>
      <w:r>
        <w:t xml:space="preserve"> befindet sich in Stadtrandlage außerhalb der Stadt Kellinghusen.</w:t>
      </w:r>
    </w:p>
    <w:p w14:paraId="31CD645D" w14:textId="4D9D013C" w:rsidR="00873DC2" w:rsidRPr="00F77CC5" w:rsidRDefault="00873DC2" w:rsidP="009C7554">
      <w:pPr>
        <w:widowControl w:val="0"/>
        <w:tabs>
          <w:tab w:val="num" w:pos="432"/>
          <w:tab w:val="num" w:pos="567"/>
        </w:tabs>
        <w:spacing w:line="360" w:lineRule="auto"/>
        <w:jc w:val="both"/>
      </w:pPr>
      <w:r w:rsidRPr="00F77CC5">
        <w:t>Der</w:t>
      </w:r>
      <w:r w:rsidR="0017691D" w:rsidRPr="00F77CC5">
        <w:t xml:space="preserve"> öffentlich gewidmete</w:t>
      </w:r>
      <w:r w:rsidRPr="00F77CC5">
        <w:t xml:space="preserve"> Feldweg</w:t>
      </w:r>
      <w:r w:rsidR="00A20B26" w:rsidRPr="00F77CC5">
        <w:t>, welcher den Bahnübergang kreuzt,</w:t>
      </w:r>
      <w:r w:rsidRPr="00F77CC5">
        <w:t xml:space="preserve"> führt von der </w:t>
      </w:r>
      <w:r w:rsidR="00105682">
        <w:t>Kreisstraße K1</w:t>
      </w:r>
      <w:r w:rsidRPr="00F77CC5">
        <w:t xml:space="preserve"> </w:t>
      </w:r>
      <w:proofErr w:type="spellStart"/>
      <w:r w:rsidRPr="00F77CC5">
        <w:t>Quarnstedter</w:t>
      </w:r>
      <w:proofErr w:type="spellEnd"/>
      <w:r w:rsidRPr="00F77CC5">
        <w:t xml:space="preserve"> Straße auf Gebiet der </w:t>
      </w:r>
      <w:r w:rsidR="00B438F2" w:rsidRPr="00F77CC5">
        <w:t xml:space="preserve">Stadt </w:t>
      </w:r>
      <w:r w:rsidR="00F77CC5" w:rsidRPr="00F77CC5">
        <w:t>K</w:t>
      </w:r>
      <w:r w:rsidR="00B438F2" w:rsidRPr="00F77CC5">
        <w:t>ellinghusen</w:t>
      </w:r>
      <w:r w:rsidRPr="00F77CC5">
        <w:t xml:space="preserve"> auf die Bahnstrecke zu</w:t>
      </w:r>
      <w:r w:rsidR="0024293C">
        <w:t xml:space="preserve">. Der nutzbare Teil des Feldweges </w:t>
      </w:r>
      <w:r w:rsidRPr="00F77CC5">
        <w:t xml:space="preserve">endet </w:t>
      </w:r>
      <w:r w:rsidR="004E18BA">
        <w:t>unmittelbar</w:t>
      </w:r>
      <w:r w:rsidR="00B438F2" w:rsidRPr="00F77CC5">
        <w:t xml:space="preserve"> </w:t>
      </w:r>
      <w:r w:rsidRPr="00F77CC5">
        <w:t>hinter dem BÜ</w:t>
      </w:r>
      <w:r w:rsidR="0024293C">
        <w:t>. Das öffentlich gewidmete Flurstück des Weges führt anschließend noch etwa 100 m in die landwirtschaftlichen Flächen hinein ist aber im gegenwärtigen Zustand nicht passierbar.</w:t>
      </w:r>
      <w:r w:rsidRPr="00F77CC5">
        <w:t xml:space="preserve"> </w:t>
      </w:r>
      <w:r w:rsidR="00DF3B25">
        <w:t xml:space="preserve">Die Gemeinde stimmt der Auflassung zu, wenn das Benehmen mit den Nutzern hergestellt ist. </w:t>
      </w:r>
      <w:r w:rsidR="007D79A8" w:rsidRPr="00F77CC5">
        <w:t>Bestandteile der Maßnahme sind der Rückbau der Altanlagen und bauliche Maßnahmen zur Aufhebung des Bahnübergangs.</w:t>
      </w:r>
    </w:p>
    <w:p w14:paraId="74D83F56" w14:textId="77777777" w:rsidR="009C7554" w:rsidRPr="00AD4320" w:rsidRDefault="009C7554" w:rsidP="009C7554">
      <w:pPr>
        <w:widowControl w:val="0"/>
        <w:tabs>
          <w:tab w:val="num" w:pos="432"/>
          <w:tab w:val="num" w:pos="567"/>
        </w:tabs>
        <w:spacing w:line="360" w:lineRule="auto"/>
        <w:jc w:val="both"/>
        <w:rPr>
          <w:color w:val="000000" w:themeColor="text1"/>
        </w:rPr>
      </w:pPr>
    </w:p>
    <w:p w14:paraId="26CC4B9A" w14:textId="35524FD5" w:rsidR="007A2AE6" w:rsidRPr="00AD4320" w:rsidRDefault="005F21D5" w:rsidP="009C7554">
      <w:pPr>
        <w:widowControl w:val="0"/>
        <w:tabs>
          <w:tab w:val="num" w:pos="432"/>
          <w:tab w:val="num" w:pos="567"/>
        </w:tabs>
        <w:spacing w:line="360" w:lineRule="auto"/>
        <w:jc w:val="both"/>
        <w:rPr>
          <w:rFonts w:cs="Arial"/>
          <w:color w:val="000000" w:themeColor="text1"/>
          <w:szCs w:val="22"/>
        </w:rPr>
      </w:pPr>
      <w:r w:rsidRPr="00AD4320">
        <w:rPr>
          <w:rFonts w:cs="Arial"/>
          <w:color w:val="000000" w:themeColor="text1"/>
          <w:szCs w:val="22"/>
        </w:rPr>
        <w:t>An</w:t>
      </w:r>
      <w:r w:rsidR="007A2AE6" w:rsidRPr="00AD4320">
        <w:rPr>
          <w:rFonts w:cs="Arial"/>
          <w:color w:val="000000" w:themeColor="text1"/>
          <w:szCs w:val="22"/>
        </w:rPr>
        <w:t>gaben zum Standort des Bauvorhabens:</w:t>
      </w:r>
    </w:p>
    <w:p w14:paraId="067D25AC" w14:textId="04BE6DC0" w:rsidR="00953F1D" w:rsidRPr="00AD4320" w:rsidRDefault="007A2AE6" w:rsidP="009C7554">
      <w:pPr>
        <w:tabs>
          <w:tab w:val="num" w:pos="432"/>
          <w:tab w:val="num" w:pos="567"/>
        </w:tabs>
        <w:spacing w:line="360" w:lineRule="auto"/>
        <w:rPr>
          <w:rFonts w:cs="Arial"/>
          <w:color w:val="000000" w:themeColor="text1"/>
          <w:szCs w:val="22"/>
        </w:rPr>
      </w:pPr>
      <w:r w:rsidRPr="00AD4320">
        <w:rPr>
          <w:rFonts w:cs="Arial"/>
          <w:color w:val="000000" w:themeColor="text1"/>
          <w:szCs w:val="22"/>
        </w:rPr>
        <w:tab/>
      </w:r>
      <w:r w:rsidR="00953F1D" w:rsidRPr="00AD4320">
        <w:rPr>
          <w:rFonts w:cs="Arial"/>
          <w:color w:val="000000" w:themeColor="text1"/>
          <w:szCs w:val="22"/>
        </w:rPr>
        <w:t xml:space="preserve">Strecke </w:t>
      </w:r>
      <w:r w:rsidR="00953F1D" w:rsidRPr="00AD4320">
        <w:rPr>
          <w:rFonts w:cs="Arial"/>
          <w:color w:val="000000" w:themeColor="text1"/>
          <w:szCs w:val="22"/>
        </w:rPr>
        <w:tab/>
      </w:r>
      <w:r w:rsidR="00953F1D" w:rsidRPr="00AD4320">
        <w:rPr>
          <w:rFonts w:cs="Arial"/>
          <w:color w:val="000000" w:themeColor="text1"/>
          <w:szCs w:val="22"/>
        </w:rPr>
        <w:tab/>
      </w:r>
      <w:r w:rsidR="00873DC2" w:rsidRPr="00AD4320">
        <w:rPr>
          <w:color w:val="000000" w:themeColor="text1"/>
        </w:rPr>
        <w:t>1220 Hamburg-Altona – Kiel</w:t>
      </w:r>
    </w:p>
    <w:p w14:paraId="0A1AD8FB" w14:textId="064FECB9" w:rsidR="00953F1D" w:rsidRPr="00AD4320" w:rsidRDefault="00953F1D" w:rsidP="009C7554">
      <w:pPr>
        <w:tabs>
          <w:tab w:val="num" w:pos="432"/>
          <w:tab w:val="num" w:pos="567"/>
        </w:tabs>
        <w:spacing w:line="360" w:lineRule="auto"/>
        <w:rPr>
          <w:rFonts w:cs="Arial"/>
          <w:color w:val="000000" w:themeColor="text1"/>
          <w:szCs w:val="22"/>
        </w:rPr>
      </w:pPr>
      <w:r w:rsidRPr="00AD4320">
        <w:rPr>
          <w:rFonts w:cs="Arial"/>
          <w:color w:val="000000" w:themeColor="text1"/>
          <w:szCs w:val="22"/>
        </w:rPr>
        <w:tab/>
        <w:t>Strecken-km</w:t>
      </w:r>
      <w:r w:rsidRPr="00AD4320">
        <w:rPr>
          <w:rFonts w:cs="Arial"/>
          <w:color w:val="000000" w:themeColor="text1"/>
          <w:szCs w:val="22"/>
        </w:rPr>
        <w:tab/>
      </w:r>
      <w:r w:rsidR="00873DC2" w:rsidRPr="00AD4320">
        <w:rPr>
          <w:rFonts w:cs="Arial"/>
          <w:color w:val="000000" w:themeColor="text1"/>
          <w:szCs w:val="22"/>
        </w:rPr>
        <w:t>53,</w:t>
      </w:r>
      <w:r w:rsidR="00C327F4">
        <w:rPr>
          <w:rFonts w:cs="Arial"/>
          <w:color w:val="000000" w:themeColor="text1"/>
          <w:szCs w:val="22"/>
        </w:rPr>
        <w:t>595</w:t>
      </w:r>
    </w:p>
    <w:p w14:paraId="4302D014" w14:textId="2B618EE4" w:rsidR="007A2AE6" w:rsidRPr="00AD4320" w:rsidRDefault="00953F1D" w:rsidP="009C7554">
      <w:pPr>
        <w:tabs>
          <w:tab w:val="num" w:pos="432"/>
          <w:tab w:val="num" w:pos="567"/>
        </w:tabs>
        <w:spacing w:line="360" w:lineRule="auto"/>
        <w:rPr>
          <w:rFonts w:cs="Arial"/>
          <w:color w:val="000000" w:themeColor="text1"/>
          <w:szCs w:val="22"/>
        </w:rPr>
      </w:pPr>
      <w:r w:rsidRPr="00AD4320">
        <w:rPr>
          <w:rFonts w:cs="Arial"/>
          <w:color w:val="000000" w:themeColor="text1"/>
          <w:szCs w:val="22"/>
        </w:rPr>
        <w:tab/>
      </w:r>
      <w:r w:rsidR="00075F75" w:rsidRPr="00AD4320">
        <w:rPr>
          <w:rFonts w:cs="Arial"/>
          <w:color w:val="000000" w:themeColor="text1"/>
          <w:szCs w:val="22"/>
        </w:rPr>
        <w:t>Gemeinde</w:t>
      </w:r>
      <w:r w:rsidR="007A2AE6" w:rsidRPr="00AD4320">
        <w:rPr>
          <w:rFonts w:cs="Arial"/>
          <w:color w:val="000000" w:themeColor="text1"/>
          <w:szCs w:val="22"/>
        </w:rPr>
        <w:t>:</w:t>
      </w:r>
      <w:r w:rsidR="007A2AE6" w:rsidRPr="00AD4320">
        <w:rPr>
          <w:rFonts w:cs="Arial"/>
          <w:color w:val="000000" w:themeColor="text1"/>
          <w:szCs w:val="22"/>
        </w:rPr>
        <w:tab/>
      </w:r>
      <w:r w:rsidR="00C327F4">
        <w:rPr>
          <w:rFonts w:cs="Arial"/>
          <w:color w:val="000000" w:themeColor="text1"/>
          <w:szCs w:val="22"/>
        </w:rPr>
        <w:t>Kellinghusen</w:t>
      </w:r>
    </w:p>
    <w:p w14:paraId="5DF56043" w14:textId="1D4B7D3C" w:rsidR="00953F1D" w:rsidRPr="00AD4320" w:rsidRDefault="00075F75" w:rsidP="009C7554">
      <w:pPr>
        <w:tabs>
          <w:tab w:val="num" w:pos="432"/>
          <w:tab w:val="num" w:pos="567"/>
        </w:tabs>
        <w:spacing w:line="360" w:lineRule="auto"/>
        <w:rPr>
          <w:rFonts w:cs="Arial"/>
          <w:color w:val="000000" w:themeColor="text1"/>
          <w:szCs w:val="22"/>
        </w:rPr>
      </w:pPr>
      <w:r w:rsidRPr="00AD4320">
        <w:rPr>
          <w:rFonts w:cs="Arial"/>
          <w:color w:val="000000" w:themeColor="text1"/>
          <w:szCs w:val="22"/>
        </w:rPr>
        <w:tab/>
      </w:r>
      <w:r w:rsidR="00270DB3" w:rsidRPr="00AD4320">
        <w:rPr>
          <w:rFonts w:cs="Arial"/>
          <w:color w:val="000000" w:themeColor="text1"/>
          <w:szCs w:val="22"/>
        </w:rPr>
        <w:t>Land</w:t>
      </w:r>
      <w:r w:rsidR="00953F1D" w:rsidRPr="00AD4320">
        <w:rPr>
          <w:rFonts w:cs="Arial"/>
          <w:color w:val="000000" w:themeColor="text1"/>
          <w:szCs w:val="22"/>
        </w:rPr>
        <w:t>kreis</w:t>
      </w:r>
      <w:r w:rsidR="00953F1D" w:rsidRPr="00AD4320">
        <w:rPr>
          <w:rFonts w:cs="Arial"/>
          <w:color w:val="000000" w:themeColor="text1"/>
          <w:szCs w:val="22"/>
        </w:rPr>
        <w:tab/>
      </w:r>
      <w:r w:rsidR="00953F1D" w:rsidRPr="00AD4320">
        <w:rPr>
          <w:rFonts w:cs="Arial"/>
          <w:color w:val="000000" w:themeColor="text1"/>
          <w:szCs w:val="22"/>
        </w:rPr>
        <w:tab/>
      </w:r>
      <w:r w:rsidR="00AD4320" w:rsidRPr="00AD4320">
        <w:rPr>
          <w:rFonts w:cs="Arial"/>
          <w:color w:val="000000" w:themeColor="text1"/>
          <w:szCs w:val="22"/>
        </w:rPr>
        <w:t>Steinburg</w:t>
      </w:r>
      <w:r w:rsidR="00873DC2" w:rsidRPr="00AD4320">
        <w:rPr>
          <w:rFonts w:cs="Arial"/>
          <w:color w:val="000000" w:themeColor="text1"/>
          <w:szCs w:val="22"/>
        </w:rPr>
        <w:t xml:space="preserve"> </w:t>
      </w:r>
    </w:p>
    <w:p w14:paraId="297AD1BE" w14:textId="7D620E9B" w:rsidR="00953F1D" w:rsidRPr="00AD4320" w:rsidRDefault="00953F1D" w:rsidP="009C7554">
      <w:pPr>
        <w:tabs>
          <w:tab w:val="num" w:pos="432"/>
          <w:tab w:val="num" w:pos="567"/>
        </w:tabs>
        <w:spacing w:line="360" w:lineRule="auto"/>
        <w:rPr>
          <w:rFonts w:cs="Arial"/>
          <w:color w:val="000000" w:themeColor="text1"/>
          <w:szCs w:val="22"/>
        </w:rPr>
      </w:pPr>
      <w:r w:rsidRPr="00AD4320">
        <w:rPr>
          <w:rFonts w:cs="Arial"/>
          <w:color w:val="000000" w:themeColor="text1"/>
          <w:szCs w:val="22"/>
        </w:rPr>
        <w:tab/>
        <w:t>Bundesland</w:t>
      </w:r>
      <w:r w:rsidRPr="00AD4320">
        <w:rPr>
          <w:rFonts w:cs="Arial"/>
          <w:color w:val="000000" w:themeColor="text1"/>
          <w:szCs w:val="22"/>
        </w:rPr>
        <w:tab/>
      </w:r>
      <w:r w:rsidR="00AD4320" w:rsidRPr="00AD4320">
        <w:rPr>
          <w:rFonts w:cs="Arial"/>
          <w:color w:val="000000" w:themeColor="text1"/>
          <w:szCs w:val="22"/>
        </w:rPr>
        <w:t>Schleswig-Holstein</w:t>
      </w:r>
      <w:r w:rsidR="00873DC2" w:rsidRPr="00AD4320">
        <w:rPr>
          <w:rFonts w:cs="Arial"/>
          <w:color w:val="000000" w:themeColor="text1"/>
          <w:szCs w:val="22"/>
        </w:rPr>
        <w:t xml:space="preserve"> </w:t>
      </w:r>
    </w:p>
    <w:p w14:paraId="67CD32F9" w14:textId="61E09BDC" w:rsidR="007A2AE6" w:rsidRDefault="007A2AE6" w:rsidP="009C7554">
      <w:pPr>
        <w:widowControl w:val="0"/>
        <w:tabs>
          <w:tab w:val="num" w:pos="432"/>
          <w:tab w:val="num" w:pos="567"/>
        </w:tabs>
        <w:spacing w:line="360" w:lineRule="auto"/>
        <w:jc w:val="both"/>
        <w:rPr>
          <w:rFonts w:cs="Arial"/>
          <w:szCs w:val="22"/>
        </w:rPr>
      </w:pPr>
      <w:r w:rsidRPr="00AD4320">
        <w:rPr>
          <w:rFonts w:cs="Arial"/>
          <w:color w:val="000000" w:themeColor="text1"/>
          <w:szCs w:val="22"/>
        </w:rPr>
        <w:tab/>
        <w:t>Gemarkung:</w:t>
      </w:r>
      <w:r w:rsidRPr="00AD4320">
        <w:rPr>
          <w:rFonts w:cs="Arial"/>
          <w:color w:val="000000" w:themeColor="text1"/>
          <w:szCs w:val="22"/>
        </w:rPr>
        <w:tab/>
      </w:r>
      <w:r w:rsidR="00B438F2" w:rsidRPr="00B438F2">
        <w:rPr>
          <w:rFonts w:cs="Arial"/>
          <w:szCs w:val="22"/>
        </w:rPr>
        <w:t>Vorbrügge</w:t>
      </w:r>
      <w:r w:rsidR="00F77CC5">
        <w:rPr>
          <w:rFonts w:cs="Arial"/>
          <w:szCs w:val="22"/>
        </w:rPr>
        <w:t xml:space="preserve"> Flur 4</w:t>
      </w:r>
    </w:p>
    <w:p w14:paraId="0A268683" w14:textId="703C842A" w:rsidR="00F77CC5" w:rsidRPr="00B438F2" w:rsidRDefault="00F77CC5" w:rsidP="009C7554">
      <w:pPr>
        <w:widowControl w:val="0"/>
        <w:tabs>
          <w:tab w:val="num" w:pos="432"/>
          <w:tab w:val="num" w:pos="567"/>
        </w:tabs>
        <w:spacing w:line="360" w:lineRule="auto"/>
        <w:jc w:val="both"/>
        <w:rPr>
          <w:rFonts w:cs="Arial"/>
          <w:szCs w:val="22"/>
        </w:rPr>
      </w:pPr>
      <w:r>
        <w:rPr>
          <w:rFonts w:cs="Arial"/>
          <w:szCs w:val="22"/>
        </w:rPr>
        <w:tab/>
        <w:t>Flurstücke:</w:t>
      </w:r>
      <w:r>
        <w:rPr>
          <w:rFonts w:cs="Arial"/>
          <w:szCs w:val="22"/>
        </w:rPr>
        <w:tab/>
      </w:r>
      <w:r w:rsidR="00A75B75">
        <w:rPr>
          <w:rFonts w:cs="Arial"/>
          <w:szCs w:val="22"/>
        </w:rPr>
        <w:t xml:space="preserve">46/6; </w:t>
      </w:r>
      <w:r w:rsidR="00B51813">
        <w:rPr>
          <w:rFonts w:cs="Arial"/>
          <w:szCs w:val="22"/>
        </w:rPr>
        <w:t>50</w:t>
      </w:r>
      <w:r w:rsidR="0024293C">
        <w:rPr>
          <w:rFonts w:cs="Arial"/>
          <w:szCs w:val="22"/>
        </w:rPr>
        <w:t>/2</w:t>
      </w:r>
    </w:p>
    <w:p w14:paraId="46296933" w14:textId="48D25237" w:rsidR="00062813" w:rsidRDefault="00062813" w:rsidP="009C7554">
      <w:pPr>
        <w:widowControl w:val="0"/>
        <w:tabs>
          <w:tab w:val="num" w:pos="432"/>
          <w:tab w:val="num" w:pos="567"/>
        </w:tabs>
        <w:spacing w:line="360" w:lineRule="auto"/>
        <w:jc w:val="both"/>
        <w:rPr>
          <w:rFonts w:cs="Arial"/>
          <w:color w:val="FF0000"/>
          <w:szCs w:val="22"/>
        </w:rPr>
      </w:pPr>
    </w:p>
    <w:p w14:paraId="47A8E3B1" w14:textId="3533E3BB" w:rsidR="00891B3A" w:rsidRDefault="00891B3A" w:rsidP="009C7554">
      <w:pPr>
        <w:widowControl w:val="0"/>
        <w:tabs>
          <w:tab w:val="num" w:pos="432"/>
          <w:tab w:val="num" w:pos="567"/>
        </w:tabs>
        <w:spacing w:line="360" w:lineRule="auto"/>
        <w:jc w:val="both"/>
        <w:rPr>
          <w:rFonts w:cs="Arial"/>
          <w:color w:val="FF0000"/>
          <w:szCs w:val="22"/>
        </w:rPr>
      </w:pPr>
    </w:p>
    <w:p w14:paraId="22B43C06" w14:textId="1B43C515" w:rsidR="00891B3A" w:rsidRDefault="00891B3A" w:rsidP="009C7554">
      <w:pPr>
        <w:widowControl w:val="0"/>
        <w:tabs>
          <w:tab w:val="num" w:pos="432"/>
          <w:tab w:val="num" w:pos="567"/>
        </w:tabs>
        <w:spacing w:line="360" w:lineRule="auto"/>
        <w:jc w:val="both"/>
        <w:rPr>
          <w:rFonts w:cs="Arial"/>
          <w:color w:val="FF0000"/>
          <w:szCs w:val="22"/>
        </w:rPr>
      </w:pPr>
    </w:p>
    <w:p w14:paraId="15F5F120" w14:textId="594009B4" w:rsidR="00891B3A" w:rsidRDefault="00891B3A" w:rsidP="009C7554">
      <w:pPr>
        <w:widowControl w:val="0"/>
        <w:tabs>
          <w:tab w:val="num" w:pos="432"/>
          <w:tab w:val="num" w:pos="567"/>
        </w:tabs>
        <w:spacing w:line="360" w:lineRule="auto"/>
        <w:jc w:val="both"/>
        <w:rPr>
          <w:rFonts w:cs="Arial"/>
          <w:color w:val="FF0000"/>
          <w:szCs w:val="22"/>
        </w:rPr>
      </w:pPr>
    </w:p>
    <w:p w14:paraId="08C1178F" w14:textId="7BD2FAED" w:rsidR="00891B3A" w:rsidRDefault="00891B3A" w:rsidP="009C7554">
      <w:pPr>
        <w:widowControl w:val="0"/>
        <w:tabs>
          <w:tab w:val="num" w:pos="432"/>
          <w:tab w:val="num" w:pos="567"/>
        </w:tabs>
        <w:spacing w:line="360" w:lineRule="auto"/>
        <w:jc w:val="both"/>
        <w:rPr>
          <w:rFonts w:cs="Arial"/>
          <w:color w:val="FF0000"/>
          <w:szCs w:val="22"/>
        </w:rPr>
      </w:pPr>
    </w:p>
    <w:p w14:paraId="67F1418B" w14:textId="71C11EB7" w:rsidR="00891B3A" w:rsidRDefault="00891B3A" w:rsidP="009C7554">
      <w:pPr>
        <w:widowControl w:val="0"/>
        <w:tabs>
          <w:tab w:val="num" w:pos="432"/>
          <w:tab w:val="num" w:pos="567"/>
        </w:tabs>
        <w:spacing w:line="360" w:lineRule="auto"/>
        <w:jc w:val="both"/>
        <w:rPr>
          <w:rFonts w:cs="Arial"/>
          <w:color w:val="FF0000"/>
          <w:szCs w:val="22"/>
        </w:rPr>
      </w:pPr>
    </w:p>
    <w:p w14:paraId="18C455C2" w14:textId="14116956" w:rsidR="00891B3A" w:rsidRDefault="00891B3A" w:rsidP="009C7554">
      <w:pPr>
        <w:widowControl w:val="0"/>
        <w:tabs>
          <w:tab w:val="num" w:pos="432"/>
          <w:tab w:val="num" w:pos="567"/>
        </w:tabs>
        <w:spacing w:line="360" w:lineRule="auto"/>
        <w:jc w:val="both"/>
        <w:rPr>
          <w:rFonts w:cs="Arial"/>
          <w:color w:val="FF0000"/>
          <w:szCs w:val="22"/>
        </w:rPr>
      </w:pPr>
    </w:p>
    <w:p w14:paraId="7B02B6C5" w14:textId="5EDDF8CF" w:rsidR="00891B3A" w:rsidRDefault="00891B3A" w:rsidP="009C7554">
      <w:pPr>
        <w:widowControl w:val="0"/>
        <w:tabs>
          <w:tab w:val="num" w:pos="432"/>
          <w:tab w:val="num" w:pos="567"/>
        </w:tabs>
        <w:spacing w:line="360" w:lineRule="auto"/>
        <w:jc w:val="both"/>
        <w:rPr>
          <w:rFonts w:cs="Arial"/>
          <w:color w:val="FF0000"/>
          <w:szCs w:val="22"/>
        </w:rPr>
      </w:pPr>
    </w:p>
    <w:p w14:paraId="049F1191" w14:textId="430CC693" w:rsidR="00891B3A" w:rsidRDefault="00891B3A" w:rsidP="009C7554">
      <w:pPr>
        <w:widowControl w:val="0"/>
        <w:tabs>
          <w:tab w:val="num" w:pos="432"/>
          <w:tab w:val="num" w:pos="567"/>
        </w:tabs>
        <w:spacing w:line="360" w:lineRule="auto"/>
        <w:jc w:val="both"/>
        <w:rPr>
          <w:rFonts w:cs="Arial"/>
          <w:color w:val="FF0000"/>
          <w:szCs w:val="22"/>
        </w:rPr>
      </w:pPr>
    </w:p>
    <w:p w14:paraId="5C2AD47C" w14:textId="33E3A615" w:rsidR="00891B3A" w:rsidRDefault="00891B3A" w:rsidP="009C7554">
      <w:pPr>
        <w:widowControl w:val="0"/>
        <w:tabs>
          <w:tab w:val="num" w:pos="432"/>
          <w:tab w:val="num" w:pos="567"/>
        </w:tabs>
        <w:spacing w:line="360" w:lineRule="auto"/>
        <w:jc w:val="both"/>
        <w:rPr>
          <w:rFonts w:cs="Arial"/>
          <w:color w:val="FF0000"/>
          <w:szCs w:val="22"/>
        </w:rPr>
      </w:pPr>
    </w:p>
    <w:p w14:paraId="3F673604" w14:textId="39516F7B" w:rsidR="00891B3A" w:rsidRDefault="00891B3A" w:rsidP="009C7554">
      <w:pPr>
        <w:widowControl w:val="0"/>
        <w:tabs>
          <w:tab w:val="num" w:pos="432"/>
          <w:tab w:val="num" w:pos="567"/>
        </w:tabs>
        <w:spacing w:line="360" w:lineRule="auto"/>
        <w:jc w:val="both"/>
        <w:rPr>
          <w:rFonts w:cs="Arial"/>
          <w:color w:val="FF0000"/>
          <w:szCs w:val="22"/>
        </w:rPr>
      </w:pPr>
    </w:p>
    <w:p w14:paraId="042E832D" w14:textId="1C272352" w:rsidR="00891B3A" w:rsidRDefault="00891B3A" w:rsidP="009C7554">
      <w:pPr>
        <w:widowControl w:val="0"/>
        <w:tabs>
          <w:tab w:val="num" w:pos="432"/>
          <w:tab w:val="num" w:pos="567"/>
        </w:tabs>
        <w:spacing w:line="360" w:lineRule="auto"/>
        <w:jc w:val="both"/>
        <w:rPr>
          <w:rFonts w:cs="Arial"/>
          <w:color w:val="FF0000"/>
          <w:szCs w:val="22"/>
        </w:rPr>
      </w:pPr>
    </w:p>
    <w:p w14:paraId="2482C62D" w14:textId="01DAC165" w:rsidR="00891B3A" w:rsidRDefault="00891B3A" w:rsidP="009C7554">
      <w:pPr>
        <w:widowControl w:val="0"/>
        <w:tabs>
          <w:tab w:val="num" w:pos="432"/>
          <w:tab w:val="num" w:pos="567"/>
        </w:tabs>
        <w:spacing w:line="360" w:lineRule="auto"/>
        <w:jc w:val="both"/>
        <w:rPr>
          <w:rFonts w:cs="Arial"/>
          <w:color w:val="FF0000"/>
          <w:szCs w:val="22"/>
        </w:rPr>
      </w:pPr>
    </w:p>
    <w:p w14:paraId="4039E767" w14:textId="77777777" w:rsidR="00891B3A" w:rsidRPr="0082226D" w:rsidRDefault="00891B3A" w:rsidP="009C7554">
      <w:pPr>
        <w:widowControl w:val="0"/>
        <w:tabs>
          <w:tab w:val="num" w:pos="432"/>
          <w:tab w:val="num" w:pos="567"/>
        </w:tabs>
        <w:spacing w:line="360" w:lineRule="auto"/>
        <w:jc w:val="both"/>
        <w:rPr>
          <w:rFonts w:cs="Arial"/>
          <w:color w:val="FF0000"/>
          <w:szCs w:val="22"/>
        </w:rPr>
      </w:pPr>
    </w:p>
    <w:p w14:paraId="7EF5400A" w14:textId="7D9545AB" w:rsidR="000E2D12" w:rsidRPr="00EF0A98" w:rsidRDefault="000E2D12" w:rsidP="009852A3">
      <w:pPr>
        <w:pStyle w:val="berschrift1"/>
        <w:numPr>
          <w:ilvl w:val="0"/>
          <w:numId w:val="4"/>
        </w:numPr>
        <w:tabs>
          <w:tab w:val="clear" w:pos="284"/>
          <w:tab w:val="left" w:pos="709"/>
        </w:tabs>
        <w:spacing w:line="360" w:lineRule="auto"/>
        <w:ind w:left="992" w:hanging="992"/>
        <w:rPr>
          <w:color w:val="000000" w:themeColor="text1"/>
          <w:szCs w:val="22"/>
        </w:rPr>
      </w:pPr>
      <w:bookmarkStart w:id="9" w:name="_Toc119584237"/>
      <w:r w:rsidRPr="00EF0A98">
        <w:rPr>
          <w:color w:val="000000" w:themeColor="text1"/>
          <w:szCs w:val="22"/>
        </w:rPr>
        <w:t>Planrechtfertigung</w:t>
      </w:r>
      <w:r w:rsidR="003C18BC">
        <w:rPr>
          <w:color w:val="000000" w:themeColor="text1"/>
          <w:szCs w:val="22"/>
        </w:rPr>
        <w:t xml:space="preserve"> (Anlass des Bauvorhabens)</w:t>
      </w:r>
      <w:bookmarkEnd w:id="9"/>
    </w:p>
    <w:p w14:paraId="2C2F0BE4" w14:textId="166027D8" w:rsidR="00AD4320" w:rsidRPr="00C327F4" w:rsidRDefault="00AD4320" w:rsidP="00C327F4">
      <w:pPr>
        <w:pStyle w:val="Absatzeingerckt"/>
      </w:pPr>
      <w:r w:rsidRPr="00C327F4">
        <w:t>Die Bahn-Strecke Hamburg-Altona – Kiel (1220) gehört im Abschnitt B</w:t>
      </w:r>
      <w:r w:rsidR="0009440E" w:rsidRPr="00C327F4">
        <w:t>ahnho</w:t>
      </w:r>
      <w:r w:rsidRPr="00C327F4">
        <w:t xml:space="preserve">f Elmshorn – </w:t>
      </w:r>
      <w:r w:rsidR="0009440E" w:rsidRPr="00C327F4">
        <w:t>Bahnhof</w:t>
      </w:r>
      <w:r w:rsidRPr="00C327F4">
        <w:t xml:space="preserve"> Neumünster zum Leistungsnetz der DB Netz AG und stellt im konventionellen TEN die derzeit wichtigste Nord-Süd-Verbindung im Korridor Südeuropa – Skandinavien dar. </w:t>
      </w:r>
      <w:r w:rsidR="007D79A8" w:rsidRPr="00C327F4">
        <w:t xml:space="preserve">Der Streckenabschnitt ist bis auf den </w:t>
      </w:r>
      <w:r w:rsidR="0009440E" w:rsidRPr="00C327F4">
        <w:t>Bahnhof</w:t>
      </w:r>
      <w:r w:rsidR="007D79A8" w:rsidRPr="00C327F4">
        <w:t xml:space="preserve"> </w:t>
      </w:r>
      <w:proofErr w:type="spellStart"/>
      <w:r w:rsidR="007D79A8" w:rsidRPr="00C327F4">
        <w:t>Wrist</w:t>
      </w:r>
      <w:proofErr w:type="spellEnd"/>
      <w:r w:rsidR="007D79A8" w:rsidRPr="00C327F4">
        <w:t xml:space="preserve"> </w:t>
      </w:r>
      <w:r w:rsidR="00107141" w:rsidRPr="00C327F4">
        <w:t>mit</w:t>
      </w:r>
      <w:r w:rsidR="007D79A8" w:rsidRPr="00C327F4">
        <w:t xml:space="preserve"> moderner ESTW-Technik ausgerüstet. </w:t>
      </w:r>
      <w:r w:rsidRPr="00C327F4">
        <w:t xml:space="preserve">Täglich verkehren </w:t>
      </w:r>
      <w:r w:rsidR="00F12738" w:rsidRPr="00C327F4">
        <w:t xml:space="preserve">derzeit </w:t>
      </w:r>
      <w:r w:rsidRPr="00C327F4">
        <w:t>insgesamt 129 Züge des SPNV, SPFV und SGV über den Bahnübergang</w:t>
      </w:r>
      <w:r w:rsidR="008824EF" w:rsidRPr="00C327F4">
        <w:t xml:space="preserve"> (BÜ)</w:t>
      </w:r>
      <w:r w:rsidRPr="00C327F4">
        <w:t>. Die Strecke ist für den Verkehr mit überlangen Zügen (835</w:t>
      </w:r>
      <w:r w:rsidR="00F629AD" w:rsidRPr="00C327F4">
        <w:t xml:space="preserve"> </w:t>
      </w:r>
      <w:r w:rsidRPr="00C327F4">
        <w:t xml:space="preserve">m) freigegeben. Auf der zweigleisigen elektrifizierten Strecke ist Fahren auf dem Gegengleis ständig eingerichtet (GWB). </w:t>
      </w:r>
    </w:p>
    <w:p w14:paraId="13EAC05F" w14:textId="5443839A" w:rsidR="00E87E2B" w:rsidRPr="00C327F4" w:rsidRDefault="00D2179B" w:rsidP="00C327F4">
      <w:pPr>
        <w:pStyle w:val="Absatzeingerckt"/>
      </w:pPr>
      <w:r w:rsidRPr="00C327F4">
        <w:t xml:space="preserve">Der bauliche Zustand des </w:t>
      </w:r>
      <w:r w:rsidR="004962BD" w:rsidRPr="00C327F4">
        <w:t>BÜ</w:t>
      </w:r>
      <w:r w:rsidRPr="00C327F4">
        <w:t xml:space="preserve"> entspricht nicht mehr de</w:t>
      </w:r>
      <w:r w:rsidR="007000E3" w:rsidRPr="00C327F4">
        <w:t>m</w:t>
      </w:r>
      <w:r w:rsidRPr="00C327F4">
        <w:t xml:space="preserve"> </w:t>
      </w:r>
      <w:r w:rsidR="00603132" w:rsidRPr="00C327F4">
        <w:t xml:space="preserve">heutigen </w:t>
      </w:r>
      <w:r w:rsidR="007000E3" w:rsidRPr="00C327F4">
        <w:t>Stand der Technik</w:t>
      </w:r>
      <w:r w:rsidRPr="00C327F4">
        <w:t xml:space="preserve"> und erfordert dringend Maßnahmen zur dauerhaften Sicherung der verkehrlichen Verfügbarkeit der Strecke. Die Sicherungstechnik ist als elektrische Anrufschranke in der Technik NFA60 errichtet worden und </w:t>
      </w:r>
      <w:r w:rsidR="00107141" w:rsidRPr="00C327F4">
        <w:t>bis heute</w:t>
      </w:r>
      <w:r w:rsidRPr="00C327F4">
        <w:t xml:space="preserve"> 38 Jahre in Betrieb. Die Anlagentechnik ist abgängig.</w:t>
      </w:r>
      <w:r w:rsidR="00F12738" w:rsidRPr="00C327F4">
        <w:t xml:space="preserve"> Die technische Erneuerung der </w:t>
      </w:r>
      <w:r w:rsidR="00EF6A93" w:rsidRPr="00C327F4">
        <w:t>Bahnübergangssicherungs</w:t>
      </w:r>
      <w:r w:rsidR="00880893" w:rsidRPr="00C327F4">
        <w:t>anlage</w:t>
      </w:r>
      <w:r w:rsidR="00EF6A93" w:rsidRPr="00C327F4">
        <w:t xml:space="preserve"> (BÜSA)</w:t>
      </w:r>
      <w:r w:rsidR="00F12738" w:rsidRPr="00C327F4">
        <w:t xml:space="preserve"> ist notwendig, d.h. d</w:t>
      </w:r>
      <w:r w:rsidRPr="00C327F4">
        <w:t xml:space="preserve">ie im Bestand bedienergesteuerte Anlage </w:t>
      </w:r>
      <w:r w:rsidR="00F12738" w:rsidRPr="00C327F4">
        <w:t>müsste</w:t>
      </w:r>
      <w:r w:rsidRPr="00C327F4">
        <w:t xml:space="preserve"> durch eine rechnergesteuerte, diagnoseunterstützende automatische BÜSA ersetz</w:t>
      </w:r>
      <w:r w:rsidR="00F12738" w:rsidRPr="00C327F4">
        <w:t>t werden</w:t>
      </w:r>
      <w:r w:rsidRPr="00C327F4">
        <w:t>.</w:t>
      </w:r>
      <w:r w:rsidR="00F12738" w:rsidRPr="00C327F4">
        <w:t xml:space="preserve"> </w:t>
      </w:r>
      <w:r w:rsidR="00E87E2B" w:rsidRPr="00C327F4">
        <w:t xml:space="preserve">Für die </w:t>
      </w:r>
      <w:r w:rsidR="00107141" w:rsidRPr="00C327F4">
        <w:t>vorhandene</w:t>
      </w:r>
      <w:r w:rsidR="00E87E2B" w:rsidRPr="00C327F4">
        <w:t xml:space="preserve"> BÜSA besteht ein Umbauverbot, welches eine Erweiterung oder Verminderung technischer Komponenten der Anlage weitestgehend ausschließt.</w:t>
      </w:r>
    </w:p>
    <w:p w14:paraId="5C013AB4" w14:textId="3D49BC07" w:rsidR="00D7741C" w:rsidRPr="00C327F4" w:rsidRDefault="004F034D" w:rsidP="00C327F4">
      <w:pPr>
        <w:pStyle w:val="Absatzeingerckt"/>
      </w:pPr>
      <w:r w:rsidRPr="00C327F4">
        <w:t xml:space="preserve">Die </w:t>
      </w:r>
      <w:r w:rsidR="00683CBB" w:rsidRPr="00C327F4">
        <w:t xml:space="preserve">geplante </w:t>
      </w:r>
      <w:r w:rsidR="00B90BA2" w:rsidRPr="00C327F4">
        <w:t>Aufhebung</w:t>
      </w:r>
      <w:r w:rsidR="00683CBB" w:rsidRPr="00C327F4">
        <w:t xml:space="preserve"> des</w:t>
      </w:r>
      <w:r w:rsidRPr="00C327F4">
        <w:t xml:space="preserve"> BÜ trägt zur </w:t>
      </w:r>
      <w:r w:rsidR="00942F19" w:rsidRPr="00C327F4">
        <w:t xml:space="preserve">nachhaltigen </w:t>
      </w:r>
      <w:r w:rsidRPr="00C327F4">
        <w:t xml:space="preserve">Erhöhung der Sicherheit </w:t>
      </w:r>
      <w:r w:rsidR="002776F1" w:rsidRPr="00C327F4">
        <w:t xml:space="preserve">und </w:t>
      </w:r>
      <w:r w:rsidR="00AA73DD" w:rsidRPr="00C327F4">
        <w:t>zur</w:t>
      </w:r>
      <w:r w:rsidR="002776F1" w:rsidRPr="00C327F4">
        <w:t xml:space="preserve"> </w:t>
      </w:r>
      <w:r w:rsidR="00FF00C3" w:rsidRPr="00C327F4">
        <w:t>Steigerung der</w:t>
      </w:r>
      <w:r w:rsidR="002776F1" w:rsidRPr="00C327F4">
        <w:t xml:space="preserve"> Verfügbarkeit der Strecke bei.</w:t>
      </w:r>
      <w:r w:rsidRPr="00C327F4">
        <w:t xml:space="preserve"> </w:t>
      </w:r>
      <w:r w:rsidR="00CE6406" w:rsidRPr="00C327F4">
        <w:t xml:space="preserve">Der jetzige Zustand der elektrischen Anrufschranke </w:t>
      </w:r>
      <w:r w:rsidR="00141487" w:rsidRPr="00C327F4">
        <w:t>ist nicht signalab</w:t>
      </w:r>
      <w:r w:rsidR="00E82E42" w:rsidRPr="00C327F4">
        <w:t>h</w:t>
      </w:r>
      <w:r w:rsidR="00141487" w:rsidRPr="00C327F4">
        <w:t>ä</w:t>
      </w:r>
      <w:r w:rsidR="00E82E42" w:rsidRPr="00C327F4">
        <w:t>n</w:t>
      </w:r>
      <w:r w:rsidR="00141487" w:rsidRPr="00C327F4">
        <w:t>gig</w:t>
      </w:r>
      <w:r w:rsidR="001F1658" w:rsidRPr="00C327F4">
        <w:t xml:space="preserve">, d.h. </w:t>
      </w:r>
      <w:r w:rsidR="00034588" w:rsidRPr="00C327F4">
        <w:t>das Öffnen der Schranke wird allein vom Fahrdienstleiter</w:t>
      </w:r>
      <w:r w:rsidR="00F83C90" w:rsidRPr="00C327F4">
        <w:t xml:space="preserve"> veranlasst.</w:t>
      </w:r>
    </w:p>
    <w:p w14:paraId="767E308E" w14:textId="1983D291" w:rsidR="00571352" w:rsidRPr="00CE2062" w:rsidRDefault="008E62F2" w:rsidP="00571352">
      <w:pPr>
        <w:pStyle w:val="Absatzeingerckt"/>
      </w:pPr>
      <w:r w:rsidRPr="00CE2062">
        <w:t>Beidseitig der Bahntrasse liegen landwirtschaftlich genutzte Flächen</w:t>
      </w:r>
      <w:r w:rsidR="007179B1" w:rsidRPr="00CE2062">
        <w:t xml:space="preserve">, welche sich im Eigentum </w:t>
      </w:r>
      <w:r w:rsidR="00312EC6" w:rsidRPr="00CE2062">
        <w:t>mehrerer</w:t>
      </w:r>
      <w:r w:rsidR="007179B1" w:rsidRPr="00CE2062">
        <w:t xml:space="preserve"> Eigentümer befinden.</w:t>
      </w:r>
      <w:r w:rsidR="008856F3" w:rsidRPr="00CE2062">
        <w:t xml:space="preserve"> </w:t>
      </w:r>
      <w:r w:rsidR="00571352" w:rsidRPr="00CE2062">
        <w:t xml:space="preserve">Der BÜ wird gegenwärtig </w:t>
      </w:r>
      <w:r w:rsidR="00571352">
        <w:t>äußerst selten durch zwei bekannte Nutzer</w:t>
      </w:r>
      <w:r w:rsidR="00571352" w:rsidRPr="00CE2062">
        <w:t xml:space="preserve"> benutzt. </w:t>
      </w:r>
      <w:r w:rsidR="00C10F41">
        <w:t xml:space="preserve">Für die betroffenen Nutzer wurden </w:t>
      </w:r>
      <w:proofErr w:type="spellStart"/>
      <w:r w:rsidR="00C10F41">
        <w:t>Umwegeentschädigungsgutachten</w:t>
      </w:r>
      <w:proofErr w:type="spellEnd"/>
      <w:r w:rsidR="00C10F41">
        <w:t xml:space="preserve"> erstellt, die die zukünftigen Umwege über den Bahnübergang BÜ 49 </w:t>
      </w:r>
      <w:proofErr w:type="spellStart"/>
      <w:r w:rsidR="00C10F41">
        <w:t>Quarnstedt</w:t>
      </w:r>
      <w:proofErr w:type="spellEnd"/>
      <w:r w:rsidR="00C10F41">
        <w:t xml:space="preserve"> im Zuge der Kreisstraße K1 </w:t>
      </w:r>
      <w:proofErr w:type="spellStart"/>
      <w:r w:rsidR="00C10F41">
        <w:t>Quarnstedter</w:t>
      </w:r>
      <w:proofErr w:type="spellEnd"/>
      <w:r w:rsidR="00C10F41">
        <w:t xml:space="preserve"> Straße und L295 </w:t>
      </w:r>
      <w:proofErr w:type="spellStart"/>
      <w:r w:rsidR="00C10F41">
        <w:t>Kellinghusener</w:t>
      </w:r>
      <w:proofErr w:type="spellEnd"/>
      <w:r w:rsidR="00C10F41">
        <w:t xml:space="preserve"> Straße bis zur Feldzufahrt am </w:t>
      </w:r>
      <w:proofErr w:type="spellStart"/>
      <w:r w:rsidR="00C10F41">
        <w:t>Mühlenbek</w:t>
      </w:r>
      <w:proofErr w:type="spellEnd"/>
      <w:r w:rsidR="00C10F41">
        <w:t xml:space="preserve"> bewerten.</w:t>
      </w:r>
      <w:r w:rsidR="00D64ADC">
        <w:t xml:space="preserve"> Mit Entfall des direkten Weges am Bahnübergang </w:t>
      </w:r>
      <w:r w:rsidR="00490F00">
        <w:t>ist ein Umweg von</w:t>
      </w:r>
      <w:r w:rsidR="00D64ADC">
        <w:t xml:space="preserve"> </w:t>
      </w:r>
      <w:r w:rsidR="00490F00">
        <w:t>bis zu</w:t>
      </w:r>
      <w:r w:rsidR="00D64ADC">
        <w:t xml:space="preserve"> 3,7 km </w:t>
      </w:r>
      <w:r w:rsidR="00490F00">
        <w:t>über öffentliche Straßen in Kauf zu nehmen, um die andere Seite des Gleises zu erreichen.</w:t>
      </w:r>
    </w:p>
    <w:p w14:paraId="5A067972" w14:textId="5EC8BD3C" w:rsidR="006C7BBA" w:rsidRPr="00CE2062" w:rsidRDefault="006C7BBA" w:rsidP="00C327F4">
      <w:pPr>
        <w:pStyle w:val="Absatzeingerckt"/>
      </w:pPr>
      <w:r w:rsidRPr="00CE2062">
        <w:t xml:space="preserve">Es findet </w:t>
      </w:r>
      <w:r w:rsidR="00571352">
        <w:t xml:space="preserve">sonst </w:t>
      </w:r>
      <w:r w:rsidRPr="00CE2062">
        <w:t xml:space="preserve">kein öffentlicher Verkehr über den </w:t>
      </w:r>
      <w:r w:rsidR="00E4550D" w:rsidRPr="00CE2062">
        <w:t>BÜ</w:t>
      </w:r>
      <w:r w:rsidRPr="00CE2062">
        <w:t xml:space="preserve"> statt.</w:t>
      </w:r>
      <w:r w:rsidR="00DE65B5" w:rsidRPr="00CE2062">
        <w:t xml:space="preserve"> </w:t>
      </w:r>
    </w:p>
    <w:p w14:paraId="6826F183" w14:textId="681C2727" w:rsidR="00312EC6" w:rsidRDefault="00A86320" w:rsidP="00C327F4">
      <w:pPr>
        <w:pStyle w:val="Absatzeingerckt"/>
        <w:rPr>
          <w:color w:val="FF0000"/>
        </w:rPr>
      </w:pPr>
      <w:r w:rsidRPr="00CE2062">
        <w:t>Abschließe</w:t>
      </w:r>
      <w:r w:rsidR="00AC4FE1" w:rsidRPr="00CE2062">
        <w:t xml:space="preserve">nd </w:t>
      </w:r>
      <w:r w:rsidR="00976C8D" w:rsidRPr="00CE2062">
        <w:t xml:space="preserve">überwiegen aus Sicht der Vorhabenträgerin </w:t>
      </w:r>
      <w:r w:rsidR="00D64ADC">
        <w:t xml:space="preserve">die </w:t>
      </w:r>
      <w:r w:rsidR="00976C8D" w:rsidRPr="00CE2062">
        <w:t xml:space="preserve">mit der </w:t>
      </w:r>
      <w:r w:rsidR="007D27D8" w:rsidRPr="00CE2062">
        <w:t>Aufhebung</w:t>
      </w:r>
      <w:r w:rsidR="00976C8D" w:rsidRPr="00CE2062">
        <w:t xml:space="preserve"> des BÜ </w:t>
      </w:r>
      <w:r w:rsidR="00B907A3" w:rsidRPr="00CE2062">
        <w:t>verbundenen Vorteile</w:t>
      </w:r>
      <w:r w:rsidR="000319A5" w:rsidRPr="00CE2062">
        <w:t>,</w:t>
      </w:r>
      <w:r w:rsidR="00D86A68" w:rsidRPr="00CE2062">
        <w:t xml:space="preserve"> nämlich die </w:t>
      </w:r>
      <w:r w:rsidR="000319A5" w:rsidRPr="00CE2062">
        <w:t xml:space="preserve">nachhaltige Erhöhung der Sicherheit sowie </w:t>
      </w:r>
      <w:r w:rsidR="00D86A68" w:rsidRPr="00CE2062">
        <w:t xml:space="preserve">die </w:t>
      </w:r>
      <w:r w:rsidR="000319A5" w:rsidRPr="00CE2062">
        <w:t>Steigerung der Streckenverfügbarkeit</w:t>
      </w:r>
      <w:r w:rsidR="00312EC6" w:rsidRPr="00CE2062">
        <w:t>.</w:t>
      </w:r>
      <w:r w:rsidR="000319A5" w:rsidRPr="00CE2062">
        <w:rPr>
          <w:color w:val="FF0000"/>
        </w:rPr>
        <w:t xml:space="preserve"> </w:t>
      </w:r>
    </w:p>
    <w:p w14:paraId="4A3E425B" w14:textId="77777777" w:rsidR="00312EC6" w:rsidRPr="00C327F4" w:rsidRDefault="00312EC6" w:rsidP="00C327F4">
      <w:pPr>
        <w:pStyle w:val="Absatzeingerckt"/>
        <w:rPr>
          <w:color w:val="FF0000"/>
        </w:rPr>
      </w:pPr>
    </w:p>
    <w:p w14:paraId="2AA49A22" w14:textId="4A59A3DA" w:rsidR="00C80BF7" w:rsidRPr="00312EC6" w:rsidRDefault="001D1C61" w:rsidP="009852A3">
      <w:pPr>
        <w:pStyle w:val="berschrift1"/>
        <w:numPr>
          <w:ilvl w:val="0"/>
          <w:numId w:val="4"/>
        </w:numPr>
        <w:tabs>
          <w:tab w:val="clear" w:pos="284"/>
          <w:tab w:val="left" w:pos="709"/>
        </w:tabs>
        <w:spacing w:line="360" w:lineRule="auto"/>
        <w:ind w:left="788" w:hanging="788"/>
        <w:rPr>
          <w:szCs w:val="22"/>
        </w:rPr>
      </w:pPr>
      <w:bookmarkStart w:id="10" w:name="_Toc119584238"/>
      <w:bookmarkEnd w:id="5"/>
      <w:bookmarkEnd w:id="6"/>
      <w:bookmarkEnd w:id="7"/>
      <w:r w:rsidRPr="00312EC6">
        <w:rPr>
          <w:szCs w:val="22"/>
        </w:rPr>
        <w:t>Varianten und Variantenvergleich</w:t>
      </w:r>
      <w:bookmarkEnd w:id="10"/>
    </w:p>
    <w:p w14:paraId="3363A79E" w14:textId="77777777" w:rsidR="007B41C2" w:rsidRPr="00312EC6" w:rsidRDefault="007B41C2" w:rsidP="008D1293"/>
    <w:p w14:paraId="3EF97E3E" w14:textId="5C426CAF" w:rsidR="009E6D07" w:rsidRPr="00312EC6" w:rsidRDefault="00220B0C" w:rsidP="00C327F4">
      <w:pPr>
        <w:pStyle w:val="Absatzeingerckt"/>
      </w:pPr>
      <w:r w:rsidRPr="00312EC6">
        <w:t xml:space="preserve">Der richtlinienkonforme Ausbau des BÜ </w:t>
      </w:r>
      <w:r w:rsidR="000A6E11" w:rsidRPr="00312EC6">
        <w:t xml:space="preserve">und erst recht die Herstellung einer Überführung würde einen </w:t>
      </w:r>
      <w:r w:rsidR="00D60A1A" w:rsidRPr="00312EC6">
        <w:t>erheblichen</w:t>
      </w:r>
      <w:r w:rsidR="000A6E11" w:rsidRPr="00312EC6">
        <w:t xml:space="preserve"> Eingriff in Natur und Landschaft</w:t>
      </w:r>
      <w:r w:rsidR="00D60A1A" w:rsidRPr="00312EC6">
        <w:t xml:space="preserve"> sowie Grundstück</w:t>
      </w:r>
      <w:r w:rsidR="00EC3F8C" w:rsidRPr="00312EC6">
        <w:t>sinanspruchnahmen</w:t>
      </w:r>
      <w:r w:rsidR="00D60A1A" w:rsidRPr="00312EC6">
        <w:t xml:space="preserve"> Dritter</w:t>
      </w:r>
      <w:r w:rsidR="000A6E11" w:rsidRPr="00312EC6">
        <w:t xml:space="preserve"> mit sich bringen, was in Anbetracht des äußerst geringen Ver</w:t>
      </w:r>
      <w:r w:rsidR="00D60A1A" w:rsidRPr="00312EC6">
        <w:t xml:space="preserve">kehrsaufkommens nicht zu vertreten wäre. </w:t>
      </w:r>
    </w:p>
    <w:p w14:paraId="07B9D8A8" w14:textId="6AB22E71" w:rsidR="00C63F5B" w:rsidRPr="00312EC6" w:rsidRDefault="00107141" w:rsidP="00C327F4">
      <w:pPr>
        <w:pStyle w:val="Absatzeingerckt"/>
      </w:pPr>
      <w:r w:rsidRPr="00312EC6">
        <w:t>Resultierend a</w:t>
      </w:r>
      <w:r w:rsidR="00D2718A" w:rsidRPr="00312EC6">
        <w:t>us d</w:t>
      </w:r>
      <w:r w:rsidR="00E10CEA" w:rsidRPr="00312EC6">
        <w:t>em dann</w:t>
      </w:r>
      <w:r w:rsidR="00D2718A" w:rsidRPr="00312EC6">
        <w:t xml:space="preserve"> notwendigen Bauumfang und der geringen Nutzung des Bahnübergangs </w:t>
      </w:r>
      <w:r w:rsidR="00BC3FBC" w:rsidRPr="00312EC6">
        <w:t xml:space="preserve">ist </w:t>
      </w:r>
      <w:r w:rsidR="00E10CEA" w:rsidRPr="00312EC6">
        <w:t xml:space="preserve">aus Sicht der Vorhabenträgerin </w:t>
      </w:r>
      <w:r w:rsidR="00BC3FBC" w:rsidRPr="00312EC6">
        <w:t>der</w:t>
      </w:r>
      <w:r w:rsidR="00D2718A" w:rsidRPr="00312EC6">
        <w:t xml:space="preserve"> Auf</w:t>
      </w:r>
      <w:r w:rsidR="00B27056" w:rsidRPr="00312EC6">
        <w:t>hebun</w:t>
      </w:r>
      <w:r w:rsidR="00D2718A" w:rsidRPr="00312EC6">
        <w:t xml:space="preserve">g des BÜ der Vorzug </w:t>
      </w:r>
      <w:r w:rsidR="00BC3FBC" w:rsidRPr="00312EC6">
        <w:t>zu geben</w:t>
      </w:r>
      <w:r w:rsidR="00D2718A" w:rsidRPr="00312EC6">
        <w:t>.</w:t>
      </w:r>
    </w:p>
    <w:p w14:paraId="4F259F15" w14:textId="77777777" w:rsidR="00B21497" w:rsidRPr="00C327F4" w:rsidRDefault="00B21497" w:rsidP="009C7554">
      <w:pPr>
        <w:spacing w:line="360" w:lineRule="auto"/>
        <w:jc w:val="both"/>
        <w:rPr>
          <w:color w:val="FF0000"/>
        </w:rPr>
      </w:pPr>
    </w:p>
    <w:p w14:paraId="03743130" w14:textId="0A80B12D" w:rsidR="001D1C61" w:rsidRPr="00312EC6" w:rsidRDefault="005F1015" w:rsidP="009852A3">
      <w:pPr>
        <w:pStyle w:val="berschrift1"/>
        <w:numPr>
          <w:ilvl w:val="0"/>
          <w:numId w:val="4"/>
        </w:numPr>
        <w:tabs>
          <w:tab w:val="clear" w:pos="284"/>
          <w:tab w:val="left" w:pos="709"/>
        </w:tabs>
        <w:spacing w:line="360" w:lineRule="auto"/>
        <w:ind w:left="788" w:hanging="788"/>
      </w:pPr>
      <w:bookmarkStart w:id="11" w:name="_Toc119584239"/>
      <w:r w:rsidRPr="00312EC6">
        <w:t xml:space="preserve">Beschreibung des </w:t>
      </w:r>
      <w:r w:rsidR="001D1C61" w:rsidRPr="00312EC6">
        <w:t xml:space="preserve">vorhandenen </w:t>
      </w:r>
      <w:r w:rsidR="003C18BC" w:rsidRPr="00312EC6">
        <w:t>Zustandes</w:t>
      </w:r>
      <w:bookmarkEnd w:id="11"/>
    </w:p>
    <w:p w14:paraId="24F55728" w14:textId="274D8E43" w:rsidR="001A3F5A" w:rsidRPr="00312EC6" w:rsidRDefault="001A3F5A" w:rsidP="00C327F4">
      <w:pPr>
        <w:pStyle w:val="Absatzeingerckt"/>
      </w:pPr>
      <w:r w:rsidRPr="00312EC6">
        <w:t>Der Bahnübergang BÜ 4</w:t>
      </w:r>
      <w:r w:rsidR="00312EC6" w:rsidRPr="00312EC6">
        <w:t xml:space="preserve">8 </w:t>
      </w:r>
      <w:proofErr w:type="spellStart"/>
      <w:r w:rsidR="00312EC6" w:rsidRPr="00312EC6">
        <w:t>Hahnhorst</w:t>
      </w:r>
      <w:proofErr w:type="spellEnd"/>
      <w:r w:rsidRPr="00312EC6">
        <w:t xml:space="preserve"> im Bahn-km 53,</w:t>
      </w:r>
      <w:r w:rsidR="00312EC6" w:rsidRPr="00312EC6">
        <w:t>595</w:t>
      </w:r>
      <w:r w:rsidRPr="00312EC6">
        <w:t xml:space="preserve"> </w:t>
      </w:r>
      <w:r w:rsidR="00490F00">
        <w:t xml:space="preserve">befindet sich im Bahnhof </w:t>
      </w:r>
      <w:proofErr w:type="spellStart"/>
      <w:r w:rsidR="00490F00">
        <w:t>Wrist</w:t>
      </w:r>
      <w:proofErr w:type="spellEnd"/>
      <w:r w:rsidR="00490F00">
        <w:t xml:space="preserve"> und </w:t>
      </w:r>
      <w:r w:rsidRPr="00312EC6">
        <w:t>ist mit einer elektrischen Anrufschranke vom Typ NFA60 gesichert und wie folgt ausgerüstet:</w:t>
      </w:r>
    </w:p>
    <w:p w14:paraId="731D6BBA" w14:textId="77777777" w:rsidR="001A3F5A" w:rsidRPr="00312EC6" w:rsidRDefault="001A3F5A" w:rsidP="009852A3">
      <w:pPr>
        <w:pStyle w:val="Absatzeingerckt"/>
        <w:numPr>
          <w:ilvl w:val="0"/>
          <w:numId w:val="5"/>
        </w:numPr>
      </w:pPr>
      <w:r w:rsidRPr="00312EC6">
        <w:t>Innenanlage im Rechteck-BSH III. Quadrant</w:t>
      </w:r>
    </w:p>
    <w:p w14:paraId="4ABAA260" w14:textId="77777777" w:rsidR="001A3F5A" w:rsidRPr="00312EC6" w:rsidRDefault="001A3F5A" w:rsidP="009852A3">
      <w:pPr>
        <w:pStyle w:val="Absatzeingerckt"/>
        <w:numPr>
          <w:ilvl w:val="0"/>
          <w:numId w:val="5"/>
        </w:numPr>
      </w:pPr>
      <w:r w:rsidRPr="00312EC6">
        <w:t>2 Fahrbahnschranken mit Hängegitter</w:t>
      </w:r>
    </w:p>
    <w:p w14:paraId="74F4149D" w14:textId="77777777" w:rsidR="001A3F5A" w:rsidRPr="00312EC6" w:rsidRDefault="001A3F5A" w:rsidP="009852A3">
      <w:pPr>
        <w:pStyle w:val="Absatzeingerckt"/>
        <w:numPr>
          <w:ilvl w:val="0"/>
          <w:numId w:val="5"/>
        </w:numPr>
      </w:pPr>
      <w:r w:rsidRPr="00312EC6">
        <w:t>2 Wechselsprechsäulen</w:t>
      </w:r>
    </w:p>
    <w:p w14:paraId="52C7BFC6" w14:textId="77777777" w:rsidR="001A3F5A" w:rsidRPr="00312EC6" w:rsidRDefault="001A3F5A" w:rsidP="009852A3">
      <w:pPr>
        <w:pStyle w:val="Absatzeingerckt"/>
        <w:numPr>
          <w:ilvl w:val="0"/>
          <w:numId w:val="5"/>
        </w:numPr>
      </w:pPr>
      <w:r w:rsidRPr="00312EC6">
        <w:t>2 Andreaskreuze</w:t>
      </w:r>
    </w:p>
    <w:p w14:paraId="5414E8C5" w14:textId="37D15C39" w:rsidR="001A3F5A" w:rsidRPr="00FA7488" w:rsidRDefault="001A3F5A" w:rsidP="00C327F4">
      <w:pPr>
        <w:pStyle w:val="Absatzeingerckt"/>
      </w:pPr>
      <w:r w:rsidRPr="00FA7488">
        <w:t xml:space="preserve">Die Fahrbahnbreite </w:t>
      </w:r>
      <w:r w:rsidR="0022115E" w:rsidRPr="00FA7488">
        <w:t>beträgt</w:t>
      </w:r>
      <w:r w:rsidRPr="00FA7488">
        <w:t xml:space="preserve"> im BÜ-Bereich 3,30 m – 3,50 m</w:t>
      </w:r>
      <w:r w:rsidR="0022115E" w:rsidRPr="00FA7488">
        <w:t>.</w:t>
      </w:r>
      <w:r w:rsidRPr="00FA7488">
        <w:t xml:space="preserve"> In der </w:t>
      </w:r>
      <w:r w:rsidR="003C29A2" w:rsidRPr="00FA7488">
        <w:t>west</w:t>
      </w:r>
      <w:r w:rsidRPr="00FA7488">
        <w:t xml:space="preserve">lichen Zufahrt ist der Feldweg mit Beton-Spurplatten befestigt, die </w:t>
      </w:r>
      <w:r w:rsidR="007F1A33" w:rsidRPr="00FA7488">
        <w:t>mittig durch einen Grünstreifen ergänzt werden</w:t>
      </w:r>
      <w:r w:rsidR="00571352" w:rsidRPr="00FA7488">
        <w:t xml:space="preserve"> und</w:t>
      </w:r>
      <w:r w:rsidR="007F1A33" w:rsidRPr="00FA7488">
        <w:t xml:space="preserve"> </w:t>
      </w:r>
      <w:r w:rsidRPr="00FA7488">
        <w:t>alleeartig eingefasst bis an das Kreuzungsstück heranreichen. Die nutzbare Breite der Zufahrt im Räumbereich ist über die Beton-Spurplatten hinaus größer als 6,5</w:t>
      </w:r>
      <w:r w:rsidR="00D26B05" w:rsidRPr="00FA7488">
        <w:t>0</w:t>
      </w:r>
      <w:r w:rsidRPr="00FA7488">
        <w:t xml:space="preserve"> m, wobei es sich um unbefestigte Flächen handelt. Das Kreuzungsstück zwischen den Schranken ist asphaltiert. </w:t>
      </w:r>
      <w:r w:rsidR="00A773B4" w:rsidRPr="00FA7488">
        <w:t xml:space="preserve">Die Gleiseindeckung </w:t>
      </w:r>
      <w:r w:rsidR="00AD7483" w:rsidRPr="00FA7488">
        <w:t>besteht aus STRAIL-Platten</w:t>
      </w:r>
      <w:r w:rsidR="00A773B4" w:rsidRPr="00FA7488">
        <w:t xml:space="preserve">. </w:t>
      </w:r>
      <w:r w:rsidRPr="00FA7488">
        <w:t xml:space="preserve">Die </w:t>
      </w:r>
      <w:r w:rsidR="00FA7488" w:rsidRPr="00FA7488">
        <w:t>östliche</w:t>
      </w:r>
      <w:r w:rsidRPr="00FA7488">
        <w:t xml:space="preserve"> Zufahrt </w:t>
      </w:r>
      <w:r w:rsidR="00FA7488" w:rsidRPr="00FA7488">
        <w:t xml:space="preserve">vor den Schranken </w:t>
      </w:r>
      <w:r w:rsidRPr="00FA7488">
        <w:t xml:space="preserve">ist unbefestigt. </w:t>
      </w:r>
      <w:r w:rsidR="00FA7488" w:rsidRPr="00FA7488">
        <w:t>Unmittelbar vor der Schranke befinden sich im III. und IV. BÜ-Quadranten die Zufahrten zu den landwirtschaftlichen Flächen, z.T. mit Tor abgeschlossen.</w:t>
      </w:r>
    </w:p>
    <w:p w14:paraId="4E13C08D" w14:textId="45BB92A9" w:rsidR="001A3F5A" w:rsidRPr="003C29A2" w:rsidRDefault="001A3F5A" w:rsidP="00C327F4">
      <w:pPr>
        <w:pStyle w:val="Absatzeingerckt"/>
      </w:pPr>
      <w:r w:rsidRPr="00FA7488">
        <w:t>Im Kreuzungsstück ist eine Fahrbahnmarkierung aufgebracht.</w:t>
      </w:r>
      <w:r w:rsidR="00B620C5" w:rsidRPr="00FA7488">
        <w:t xml:space="preserve"> </w:t>
      </w:r>
      <w:r w:rsidR="007F15CC" w:rsidRPr="00FA7488">
        <w:t xml:space="preserve">Die </w:t>
      </w:r>
      <w:r w:rsidR="000B689D" w:rsidRPr="00FA7488">
        <w:t xml:space="preserve">Ankündigung des </w:t>
      </w:r>
      <w:r w:rsidR="000B689D" w:rsidRPr="003C29A2">
        <w:t xml:space="preserve">BÜ erfolgt lediglich aus </w:t>
      </w:r>
      <w:r w:rsidR="007F1A33">
        <w:t>wes</w:t>
      </w:r>
      <w:r w:rsidR="000B689D" w:rsidRPr="003C29A2">
        <w:t xml:space="preserve">tlicher Richtung durch ein Vz150, ca. 100 m vor dem BÜ. </w:t>
      </w:r>
      <w:r w:rsidR="00B620C5" w:rsidRPr="003C29A2">
        <w:t>Eine BÜ-Beleuchtung, Blinklichter oder Lichtzeichen sind nicht vorhanden.</w:t>
      </w:r>
    </w:p>
    <w:p w14:paraId="0F31F7F8" w14:textId="0AF66A7A" w:rsidR="005D2968" w:rsidRPr="003C29A2" w:rsidRDefault="001A3F5A" w:rsidP="00C327F4">
      <w:pPr>
        <w:pStyle w:val="Absatzeingerckt"/>
      </w:pPr>
      <w:r w:rsidRPr="003C29A2">
        <w:t xml:space="preserve">Die Schranken sind in Grundstellung geschlossen und werden nach Bedarf vom </w:t>
      </w:r>
      <w:r w:rsidR="00A773B4" w:rsidRPr="003C29A2">
        <w:t xml:space="preserve">Fdl Bf </w:t>
      </w:r>
      <w:proofErr w:type="spellStart"/>
      <w:r w:rsidR="00A773B4" w:rsidRPr="003C29A2">
        <w:t>Wrist</w:t>
      </w:r>
      <w:proofErr w:type="spellEnd"/>
      <w:r w:rsidRPr="003C29A2">
        <w:t xml:space="preserve"> geöffnet. Zur An- und Abmeldung ist für den Benutzer je eine Wechselsprecheinrichtung im I. und III. BÜ-Quadranten errichtet, mit der eine Sprechverbindung zum Fdl Bf </w:t>
      </w:r>
      <w:proofErr w:type="spellStart"/>
      <w:r w:rsidRPr="003C29A2">
        <w:t>Wrist</w:t>
      </w:r>
      <w:proofErr w:type="spellEnd"/>
      <w:r w:rsidRPr="003C29A2">
        <w:t xml:space="preserve"> aufgebaut werden kann.</w:t>
      </w:r>
    </w:p>
    <w:p w14:paraId="670F0C37" w14:textId="4DBEDCDC" w:rsidR="002D5D21" w:rsidRPr="003C29A2" w:rsidRDefault="002D5D21" w:rsidP="00C327F4">
      <w:pPr>
        <w:pStyle w:val="Absatzeingerckt"/>
      </w:pPr>
      <w:r w:rsidRPr="003C29A2">
        <w:lastRenderedPageBreak/>
        <w:t>Das vorhandene</w:t>
      </w:r>
      <w:r w:rsidR="001B1C0D" w:rsidRPr="003C29A2">
        <w:t>,</w:t>
      </w:r>
      <w:r w:rsidRPr="003C29A2">
        <w:t xml:space="preserve"> </w:t>
      </w:r>
      <w:r w:rsidR="00A773B4" w:rsidRPr="003C29A2">
        <w:t xml:space="preserve">achteckige </w:t>
      </w:r>
      <w:r w:rsidRPr="003C29A2">
        <w:t>Schalthaus besteht aus Betonelementen</w:t>
      </w:r>
      <w:r w:rsidR="007E3A47" w:rsidRPr="003C29A2">
        <w:t xml:space="preserve"> und</w:t>
      </w:r>
      <w:r w:rsidRPr="003C29A2">
        <w:t xml:space="preserve"> ist mit einer Sicherheitstür an der Schrankenseite ausgerüstet. Das Dach ist </w:t>
      </w:r>
      <w:r w:rsidR="007E3A47" w:rsidRPr="003C29A2">
        <w:t xml:space="preserve">flach </w:t>
      </w:r>
      <w:r w:rsidRPr="003C29A2">
        <w:t xml:space="preserve">geneigt und </w:t>
      </w:r>
      <w:r w:rsidR="007E3A47" w:rsidRPr="003C29A2">
        <w:t>kragt etwas aus</w:t>
      </w:r>
      <w:r w:rsidRPr="003C29A2">
        <w:t>, so dass das Regenwasser abtropfen kann.</w:t>
      </w:r>
    </w:p>
    <w:p w14:paraId="47129DAA" w14:textId="388EB4FF" w:rsidR="002D5D21" w:rsidRPr="003C29A2" w:rsidRDefault="002D5D21" w:rsidP="00C327F4">
      <w:pPr>
        <w:pStyle w:val="Absatzeingerckt"/>
      </w:pPr>
      <w:r w:rsidRPr="003C29A2">
        <w:tab/>
        <w:t xml:space="preserve">Länge x Breite x Höhe        </w:t>
      </w:r>
      <w:r w:rsidR="00A773B4" w:rsidRPr="003C29A2">
        <w:t>1,75</w:t>
      </w:r>
      <w:r w:rsidRPr="003C29A2">
        <w:t xml:space="preserve"> m x </w:t>
      </w:r>
      <w:r w:rsidR="00575D70" w:rsidRPr="003C29A2">
        <w:t>1,</w:t>
      </w:r>
      <w:r w:rsidR="00A773B4" w:rsidRPr="003C29A2">
        <w:t>75</w:t>
      </w:r>
      <w:r w:rsidR="00575D70" w:rsidRPr="003C29A2">
        <w:t xml:space="preserve"> m x 2,</w:t>
      </w:r>
      <w:r w:rsidR="00A773B4" w:rsidRPr="003C29A2">
        <w:t>7</w:t>
      </w:r>
      <w:r w:rsidR="00575D70" w:rsidRPr="003C29A2">
        <w:t xml:space="preserve"> m</w:t>
      </w:r>
    </w:p>
    <w:p w14:paraId="4E9570F0" w14:textId="77777777" w:rsidR="009074FB" w:rsidRPr="00C327F4" w:rsidRDefault="009074FB" w:rsidP="00C327F4">
      <w:pPr>
        <w:pStyle w:val="Absatzeingerckt"/>
        <w:rPr>
          <w:color w:val="FF0000"/>
        </w:rPr>
      </w:pPr>
    </w:p>
    <w:p w14:paraId="7552EF0A" w14:textId="63D03FCF" w:rsidR="001D1C61" w:rsidRPr="00C327F4" w:rsidRDefault="001D1C61" w:rsidP="009852A3">
      <w:pPr>
        <w:pStyle w:val="berschrift1"/>
        <w:numPr>
          <w:ilvl w:val="0"/>
          <w:numId w:val="4"/>
        </w:numPr>
        <w:tabs>
          <w:tab w:val="clear" w:pos="284"/>
          <w:tab w:val="left" w:pos="709"/>
        </w:tabs>
        <w:spacing w:line="360" w:lineRule="auto"/>
        <w:ind w:left="788" w:hanging="788"/>
        <w:rPr>
          <w:color w:val="FF0000"/>
        </w:rPr>
      </w:pPr>
      <w:bookmarkStart w:id="12" w:name="_Toc119584240"/>
      <w:r w:rsidRPr="003C29A2">
        <w:t>Beschreibung des geplanten Zustandes</w:t>
      </w:r>
      <w:bookmarkEnd w:id="12"/>
    </w:p>
    <w:p w14:paraId="7E494196" w14:textId="4280DF9D" w:rsidR="00185694" w:rsidRPr="003C29A2" w:rsidRDefault="00185694" w:rsidP="00C327F4">
      <w:pPr>
        <w:pStyle w:val="Absatzeingerckt"/>
      </w:pPr>
      <w:r w:rsidRPr="003C29A2">
        <w:t>Der vorhandene Bahnübergang bei Bahn-km 53,</w:t>
      </w:r>
      <w:r w:rsidR="003C29A2" w:rsidRPr="003C29A2">
        <w:t>595</w:t>
      </w:r>
      <w:r w:rsidRPr="003C29A2">
        <w:t xml:space="preserve"> wird ersatzlos zurückgebaut. Die </w:t>
      </w:r>
      <w:proofErr w:type="spellStart"/>
      <w:r w:rsidRPr="003C29A2">
        <w:t>Ausrüs-tungsteile</w:t>
      </w:r>
      <w:proofErr w:type="spellEnd"/>
      <w:r w:rsidRPr="003C29A2">
        <w:t xml:space="preserve"> (Andreaskreuze, Schrankenanlage und Anrufsäulen) werden ausgebaut. Gleichzeitig </w:t>
      </w:r>
      <w:r w:rsidR="00D26B05" w:rsidRPr="003C29A2">
        <w:t xml:space="preserve">wird </w:t>
      </w:r>
      <w:r w:rsidRPr="003C29A2">
        <w:t>der Rückbau des Schalthauses links der Bahn bei km 53,</w:t>
      </w:r>
      <w:r w:rsidR="003C29A2" w:rsidRPr="003C29A2">
        <w:t>607</w:t>
      </w:r>
      <w:r w:rsidR="00D26B05" w:rsidRPr="003C29A2">
        <w:t xml:space="preserve"> erfolgen</w:t>
      </w:r>
      <w:r w:rsidRPr="003C29A2">
        <w:t xml:space="preserve">. </w:t>
      </w:r>
    </w:p>
    <w:p w14:paraId="545AFF3E" w14:textId="6FA7255D" w:rsidR="009074FB" w:rsidRDefault="00185694" w:rsidP="00C327F4">
      <w:pPr>
        <w:pStyle w:val="Absatzeingerckt"/>
      </w:pPr>
      <w:r w:rsidRPr="003C29A2">
        <w:t xml:space="preserve">Links und rechts der Bahn erfolgt der Abschluss des Rückbaus des Bahnüberganges durch die Errichtung je eines </w:t>
      </w:r>
      <w:r w:rsidR="007E6127" w:rsidRPr="003C29A2">
        <w:t>Geländers</w:t>
      </w:r>
      <w:r w:rsidRPr="003C29A2">
        <w:t xml:space="preserve"> 3 m von der Gleisachse entfernt. Der zwischen Gleis und künftige</w:t>
      </w:r>
      <w:r w:rsidR="005667D3" w:rsidRPr="003C29A2">
        <w:t>m</w:t>
      </w:r>
      <w:r w:rsidRPr="003C29A2">
        <w:t xml:space="preserve"> </w:t>
      </w:r>
      <w:r w:rsidR="007E6127" w:rsidRPr="003C29A2">
        <w:t>Geländer</w:t>
      </w:r>
      <w:r w:rsidR="007E3A47" w:rsidRPr="003C29A2">
        <w:t xml:space="preserve"> </w:t>
      </w:r>
      <w:r w:rsidRPr="003C29A2">
        <w:t>vorhandene Asphalt wird ausgebaut.</w:t>
      </w:r>
      <w:r w:rsidR="00B30A74" w:rsidRPr="003C29A2">
        <w:t xml:space="preserve"> </w:t>
      </w:r>
      <w:r w:rsidR="007E6127" w:rsidRPr="003C29A2">
        <w:t xml:space="preserve">Die vorhandene Beschilderung wird zurückgebaut. </w:t>
      </w:r>
      <w:r w:rsidR="00B30A74" w:rsidRPr="003C29A2">
        <w:t>Eine neue Beschilderung wird nicht vorgesehen.</w:t>
      </w:r>
      <w:r w:rsidR="003C29A2" w:rsidRPr="003C29A2">
        <w:t xml:space="preserve"> </w:t>
      </w:r>
      <w:r w:rsidR="003C29A2">
        <w:t xml:space="preserve">Bahnlinks bleibt die vorhandene Zuführung als Spurplattenweg sowie das durch Betonplatten befestigte Stück </w:t>
      </w:r>
      <w:proofErr w:type="spellStart"/>
      <w:r w:rsidR="003C29A2">
        <w:t>Fahrbahnaufweitung</w:t>
      </w:r>
      <w:proofErr w:type="spellEnd"/>
      <w:r w:rsidR="003C29A2">
        <w:t xml:space="preserve"> vor der westlichen Schranke unverändert erhalten.</w:t>
      </w:r>
    </w:p>
    <w:p w14:paraId="779E6D84" w14:textId="77777777" w:rsidR="00424DC3" w:rsidRPr="00C327F4" w:rsidRDefault="00424DC3" w:rsidP="00C327F4">
      <w:pPr>
        <w:pStyle w:val="Absatzeingerckt"/>
        <w:rPr>
          <w:color w:val="FF0000"/>
        </w:rPr>
      </w:pPr>
    </w:p>
    <w:p w14:paraId="3FADAF8F" w14:textId="67495B27" w:rsidR="00D0348A" w:rsidRPr="00231B77" w:rsidRDefault="007678AC" w:rsidP="009852A3">
      <w:pPr>
        <w:pStyle w:val="berschrift1"/>
        <w:numPr>
          <w:ilvl w:val="0"/>
          <w:numId w:val="4"/>
        </w:numPr>
        <w:tabs>
          <w:tab w:val="clear" w:pos="284"/>
          <w:tab w:val="left" w:pos="709"/>
        </w:tabs>
        <w:spacing w:line="360" w:lineRule="auto"/>
        <w:ind w:left="788" w:hanging="788"/>
      </w:pPr>
      <w:bookmarkStart w:id="13" w:name="_Toc119584241"/>
      <w:r w:rsidRPr="00231B77">
        <w:t>Tangierende Planungen</w:t>
      </w:r>
      <w:bookmarkEnd w:id="13"/>
    </w:p>
    <w:p w14:paraId="66FF6B13" w14:textId="76AB8B76" w:rsidR="00B21497" w:rsidRPr="00231B77" w:rsidRDefault="00D93835" w:rsidP="00C327F4">
      <w:pPr>
        <w:pStyle w:val="Absatzeingerckt"/>
      </w:pPr>
      <w:r w:rsidRPr="00231B77">
        <w:t xml:space="preserve">Im Bahnhof </w:t>
      </w:r>
      <w:proofErr w:type="spellStart"/>
      <w:r w:rsidRPr="00231B77">
        <w:t>Wrist</w:t>
      </w:r>
      <w:proofErr w:type="spellEnd"/>
      <w:r w:rsidRPr="00231B77">
        <w:t xml:space="preserve"> sind durch die DB Netz AG im Jahr 2023 an 4 weiteren Bahnübergängen Maßnahmen zur Erhöhung der Sicherheit</w:t>
      </w:r>
      <w:r w:rsidR="001A3F5A" w:rsidRPr="00231B77">
        <w:t xml:space="preserve"> vorgesehen. </w:t>
      </w:r>
      <w:r w:rsidRPr="00231B77">
        <w:t>Die Planungen befinden sich derzeit in den internen Prüf- und Genehmigungsläufen der Vorhabenträgerin.</w:t>
      </w:r>
    </w:p>
    <w:p w14:paraId="68BF8F19" w14:textId="77777777" w:rsidR="009074FB" w:rsidRPr="00C327F4" w:rsidRDefault="009074FB" w:rsidP="00C327F4">
      <w:pPr>
        <w:pStyle w:val="Absatzeingerckt"/>
        <w:rPr>
          <w:color w:val="FF0000"/>
        </w:rPr>
      </w:pPr>
    </w:p>
    <w:p w14:paraId="5716706D" w14:textId="6D7C0D80" w:rsidR="004A5AEC" w:rsidRPr="009603EE" w:rsidRDefault="007678AC" w:rsidP="009852A3">
      <w:pPr>
        <w:pStyle w:val="berschrift1"/>
        <w:numPr>
          <w:ilvl w:val="0"/>
          <w:numId w:val="4"/>
        </w:numPr>
        <w:tabs>
          <w:tab w:val="clear" w:pos="284"/>
          <w:tab w:val="left" w:pos="709"/>
        </w:tabs>
        <w:spacing w:line="360" w:lineRule="auto"/>
        <w:ind w:left="788" w:hanging="788"/>
      </w:pPr>
      <w:bookmarkStart w:id="14" w:name="_Toc119584242"/>
      <w:r w:rsidRPr="009603EE">
        <w:t xml:space="preserve">Temporär </w:t>
      </w:r>
      <w:proofErr w:type="gramStart"/>
      <w:r w:rsidRPr="009603EE">
        <w:t>zu errichtende Anlagen</w:t>
      </w:r>
      <w:bookmarkEnd w:id="14"/>
      <w:proofErr w:type="gramEnd"/>
    </w:p>
    <w:p w14:paraId="12E3E3B6" w14:textId="43E3B6BD" w:rsidR="00A41E0C" w:rsidRPr="009603EE" w:rsidRDefault="000C477E" w:rsidP="009C7554">
      <w:pPr>
        <w:spacing w:line="360" w:lineRule="auto"/>
        <w:jc w:val="both"/>
        <w:rPr>
          <w:szCs w:val="22"/>
        </w:rPr>
      </w:pPr>
      <w:r w:rsidRPr="009603EE">
        <w:rPr>
          <w:szCs w:val="22"/>
        </w:rPr>
        <w:t>D</w:t>
      </w:r>
      <w:r w:rsidR="00055162" w:rsidRPr="009603EE">
        <w:rPr>
          <w:szCs w:val="22"/>
        </w:rPr>
        <w:t xml:space="preserve">ie Baustelleneinrichtung </w:t>
      </w:r>
      <w:r w:rsidRPr="009603EE">
        <w:rPr>
          <w:szCs w:val="22"/>
        </w:rPr>
        <w:t>erfolgt mit minimalem Flächenbedarf</w:t>
      </w:r>
      <w:r w:rsidR="00D93835" w:rsidRPr="009603EE">
        <w:rPr>
          <w:szCs w:val="22"/>
        </w:rPr>
        <w:t xml:space="preserve"> von </w:t>
      </w:r>
      <w:r w:rsidR="005667D3" w:rsidRPr="009603EE">
        <w:rPr>
          <w:szCs w:val="22"/>
        </w:rPr>
        <w:t>c</w:t>
      </w:r>
      <w:r w:rsidR="00EF0A98" w:rsidRPr="009603EE">
        <w:rPr>
          <w:szCs w:val="22"/>
        </w:rPr>
        <w:t xml:space="preserve">a. </w:t>
      </w:r>
      <w:r w:rsidR="005667D3" w:rsidRPr="009603EE">
        <w:rPr>
          <w:szCs w:val="22"/>
        </w:rPr>
        <w:t>1</w:t>
      </w:r>
      <w:r w:rsidR="00EF0A98" w:rsidRPr="009603EE">
        <w:rPr>
          <w:szCs w:val="22"/>
        </w:rPr>
        <w:t xml:space="preserve">0 m² </w:t>
      </w:r>
      <w:r w:rsidR="005667D3" w:rsidRPr="009603EE">
        <w:rPr>
          <w:szCs w:val="22"/>
        </w:rPr>
        <w:t xml:space="preserve">westlich </w:t>
      </w:r>
      <w:r w:rsidR="00EF0A98" w:rsidRPr="009603EE">
        <w:rPr>
          <w:szCs w:val="22"/>
        </w:rPr>
        <w:t xml:space="preserve">auf </w:t>
      </w:r>
      <w:r w:rsidR="007258C8" w:rsidRPr="009603EE">
        <w:rPr>
          <w:szCs w:val="22"/>
        </w:rPr>
        <w:t>un</w:t>
      </w:r>
      <w:r w:rsidR="00EF0A98" w:rsidRPr="009603EE">
        <w:rPr>
          <w:szCs w:val="22"/>
        </w:rPr>
        <w:t>befestigten Fläche</w:t>
      </w:r>
      <w:r w:rsidR="007258C8" w:rsidRPr="009603EE">
        <w:rPr>
          <w:szCs w:val="22"/>
        </w:rPr>
        <w:t>n</w:t>
      </w:r>
      <w:r w:rsidR="00EF0A98" w:rsidRPr="009603EE">
        <w:rPr>
          <w:szCs w:val="22"/>
        </w:rPr>
        <w:t xml:space="preserve"> </w:t>
      </w:r>
      <w:r w:rsidR="00FC64C2" w:rsidRPr="009603EE">
        <w:rPr>
          <w:szCs w:val="22"/>
        </w:rPr>
        <w:t>neben den Verkehrsflächen des</w:t>
      </w:r>
      <w:r w:rsidR="00EF0A98" w:rsidRPr="009603EE">
        <w:rPr>
          <w:szCs w:val="22"/>
        </w:rPr>
        <w:t xml:space="preserve"> BÜ. </w:t>
      </w:r>
      <w:r w:rsidRPr="009603EE">
        <w:rPr>
          <w:szCs w:val="22"/>
        </w:rPr>
        <w:t>Es w</w:t>
      </w:r>
      <w:r w:rsidR="00EF0A98" w:rsidRPr="009603EE">
        <w:rPr>
          <w:szCs w:val="22"/>
        </w:rPr>
        <w:t>e</w:t>
      </w:r>
      <w:r w:rsidRPr="009603EE">
        <w:rPr>
          <w:szCs w:val="22"/>
        </w:rPr>
        <w:t>rd</w:t>
      </w:r>
      <w:r w:rsidR="00EF0A98" w:rsidRPr="009603EE">
        <w:rPr>
          <w:szCs w:val="22"/>
        </w:rPr>
        <w:t>en</w:t>
      </w:r>
      <w:r w:rsidRPr="009603EE">
        <w:rPr>
          <w:szCs w:val="22"/>
        </w:rPr>
        <w:t xml:space="preserve"> </w:t>
      </w:r>
      <w:r w:rsidR="00324D8A" w:rsidRPr="009603EE">
        <w:rPr>
          <w:szCs w:val="22"/>
        </w:rPr>
        <w:t xml:space="preserve">keine Flächen außerhalb der Bahngrenzen in Anspruch genommen. </w:t>
      </w:r>
      <w:r w:rsidR="00EF0A98" w:rsidRPr="009603EE">
        <w:rPr>
          <w:szCs w:val="22"/>
        </w:rPr>
        <w:t xml:space="preserve">Für die Anfahrt zur Baustelle wird die im Eigentum der </w:t>
      </w:r>
      <w:r w:rsidR="009603EE" w:rsidRPr="009603EE">
        <w:rPr>
          <w:szCs w:val="22"/>
        </w:rPr>
        <w:t>Stadt Kellinghusen</w:t>
      </w:r>
      <w:r w:rsidR="00EF0A98" w:rsidRPr="009603EE">
        <w:rPr>
          <w:szCs w:val="22"/>
        </w:rPr>
        <w:t xml:space="preserve"> </w:t>
      </w:r>
      <w:r w:rsidR="007E3A47" w:rsidRPr="009603EE">
        <w:rPr>
          <w:szCs w:val="22"/>
        </w:rPr>
        <w:t xml:space="preserve">befindliche </w:t>
      </w:r>
      <w:r w:rsidR="00961EC2" w:rsidRPr="009603EE">
        <w:rPr>
          <w:szCs w:val="22"/>
        </w:rPr>
        <w:t xml:space="preserve">Zufahrt auf dem Flurstück </w:t>
      </w:r>
      <w:r w:rsidR="009603EE" w:rsidRPr="009603EE">
        <w:rPr>
          <w:szCs w:val="22"/>
        </w:rPr>
        <w:t>50/2</w:t>
      </w:r>
      <w:r w:rsidR="00961EC2" w:rsidRPr="009603EE">
        <w:rPr>
          <w:szCs w:val="22"/>
        </w:rPr>
        <w:t xml:space="preserve"> der Gemarkung </w:t>
      </w:r>
      <w:r w:rsidR="009603EE" w:rsidRPr="009603EE">
        <w:rPr>
          <w:szCs w:val="22"/>
        </w:rPr>
        <w:t xml:space="preserve">Vorbrügge </w:t>
      </w:r>
      <w:r w:rsidR="00961EC2" w:rsidRPr="009603EE">
        <w:rPr>
          <w:szCs w:val="22"/>
        </w:rPr>
        <w:t>genutzt.</w:t>
      </w:r>
    </w:p>
    <w:p w14:paraId="52829E0B" w14:textId="77777777" w:rsidR="005E1898" w:rsidRPr="00C327F4" w:rsidRDefault="005E1898" w:rsidP="009C7554">
      <w:pPr>
        <w:spacing w:line="360" w:lineRule="auto"/>
        <w:jc w:val="both"/>
        <w:rPr>
          <w:color w:val="FF0000"/>
          <w:szCs w:val="22"/>
        </w:rPr>
      </w:pPr>
    </w:p>
    <w:p w14:paraId="4BA375FD" w14:textId="5DC031C5" w:rsidR="007678AC" w:rsidRPr="009603EE" w:rsidRDefault="007678AC" w:rsidP="009852A3">
      <w:pPr>
        <w:pStyle w:val="berschrift1"/>
        <w:numPr>
          <w:ilvl w:val="0"/>
          <w:numId w:val="4"/>
        </w:numPr>
        <w:tabs>
          <w:tab w:val="clear" w:pos="284"/>
          <w:tab w:val="left" w:pos="709"/>
        </w:tabs>
        <w:spacing w:line="360" w:lineRule="auto"/>
        <w:ind w:left="788" w:hanging="788"/>
      </w:pPr>
      <w:bookmarkStart w:id="15" w:name="_Toc119584243"/>
      <w:r w:rsidRPr="009603EE">
        <w:t>Baudurchführung</w:t>
      </w:r>
      <w:bookmarkEnd w:id="15"/>
    </w:p>
    <w:p w14:paraId="539A1FD2" w14:textId="7373931B" w:rsidR="009603EE" w:rsidRPr="009603EE" w:rsidRDefault="003653B6" w:rsidP="009C7554">
      <w:pPr>
        <w:pStyle w:val="KeinLeerraum"/>
        <w:spacing w:line="360" w:lineRule="auto"/>
        <w:jc w:val="both"/>
      </w:pPr>
      <w:r w:rsidRPr="009603EE">
        <w:t xml:space="preserve">Nach </w:t>
      </w:r>
      <w:r w:rsidR="000F4250" w:rsidRPr="009603EE">
        <w:t>dem Erstellen de</w:t>
      </w:r>
      <w:r w:rsidR="009603EE" w:rsidRPr="009603EE">
        <w:t>r</w:t>
      </w:r>
      <w:r w:rsidR="000F4250" w:rsidRPr="009603EE">
        <w:t xml:space="preserve"> Reptilienschutzz</w:t>
      </w:r>
      <w:r w:rsidR="009603EE" w:rsidRPr="009603EE">
        <w:t>ä</w:t>
      </w:r>
      <w:r w:rsidR="000F4250" w:rsidRPr="009603EE">
        <w:t>une werden die Reptilien auf der künftigen Baufläche abgelesen. Danach wird</w:t>
      </w:r>
      <w:r w:rsidRPr="009603EE">
        <w:t xml:space="preserve"> </w:t>
      </w:r>
      <w:r w:rsidR="000F4250" w:rsidRPr="009603EE">
        <w:t>die</w:t>
      </w:r>
      <w:r w:rsidRPr="009603EE">
        <w:t xml:space="preserve"> Baustelle </w:t>
      </w:r>
      <w:r w:rsidR="00A60897" w:rsidRPr="009603EE">
        <w:t xml:space="preserve">eingerichtet und </w:t>
      </w:r>
      <w:r w:rsidR="007E3A47" w:rsidRPr="009603EE">
        <w:t>d</w:t>
      </w:r>
      <w:r w:rsidR="00E344D5" w:rsidRPr="009603EE">
        <w:t xml:space="preserve">er Rückbau des Schalthauses </w:t>
      </w:r>
      <w:r w:rsidR="007E3A47" w:rsidRPr="009603EE">
        <w:t>sowie</w:t>
      </w:r>
      <w:r w:rsidR="00E344D5" w:rsidRPr="009603EE">
        <w:t xml:space="preserve"> der Ausrüstungsteile erfolgen.</w:t>
      </w:r>
      <w:r w:rsidR="00BE026F" w:rsidRPr="009603EE">
        <w:t xml:space="preserve"> </w:t>
      </w:r>
      <w:r w:rsidR="006D46E9" w:rsidRPr="009603EE">
        <w:t xml:space="preserve">Kabel und Leitungen sowie die Fundamente der Altanlage werden soweit wie möglich zurückgezogen und ausgebaut. </w:t>
      </w:r>
      <w:r w:rsidR="009603EE" w:rsidRPr="009603EE">
        <w:t xml:space="preserve">Der Asphalt im Bereich der Zufahrten des BÜ wird ausgebaut. </w:t>
      </w:r>
      <w:r w:rsidR="00086505">
        <w:t xml:space="preserve">Die Arbeiten finden außerhalb des Gleisbereiches statt und werden </w:t>
      </w:r>
      <w:r w:rsidR="00086505">
        <w:lastRenderedPageBreak/>
        <w:t>tagsüber ausgeführt. Allein die</w:t>
      </w:r>
      <w:r w:rsidR="00086505" w:rsidRPr="009603EE">
        <w:t xml:space="preserve"> Demontage der </w:t>
      </w:r>
      <w:r w:rsidR="00086505">
        <w:t>BÜ-Befestigung</w:t>
      </w:r>
      <w:r w:rsidR="00086505" w:rsidRPr="009603EE">
        <w:t xml:space="preserve"> im Bereich der Gleise </w:t>
      </w:r>
      <w:r w:rsidR="00086505">
        <w:t xml:space="preserve">ist für die Nachtstunden vorgesehen, da die dafür erforderlichen </w:t>
      </w:r>
      <w:r w:rsidR="00086505">
        <w:t>Gleissperrungen (Sperrpausen)</w:t>
      </w:r>
      <w:r w:rsidR="00086505">
        <w:t xml:space="preserve"> nur zwischen 22 und 6 Uhr durchführbar sind</w:t>
      </w:r>
      <w:r w:rsidR="00086505" w:rsidRPr="009603EE">
        <w:t>.</w:t>
      </w:r>
    </w:p>
    <w:p w14:paraId="607DF458" w14:textId="61CB6979" w:rsidR="00D47286" w:rsidRPr="009603EE" w:rsidRDefault="00823181" w:rsidP="009C7554">
      <w:pPr>
        <w:pStyle w:val="KeinLeerraum"/>
        <w:spacing w:line="360" w:lineRule="auto"/>
        <w:jc w:val="both"/>
      </w:pPr>
      <w:r w:rsidRPr="009603EE">
        <w:t xml:space="preserve">Das ausgebaute Material wird ordnungsgemäß verwertet oder in </w:t>
      </w:r>
      <w:r w:rsidR="00424DC3" w:rsidRPr="009603EE">
        <w:t xml:space="preserve">einer dafür zugelassenen Anlage </w:t>
      </w:r>
      <w:r w:rsidR="006D46E9" w:rsidRPr="009603EE">
        <w:t xml:space="preserve">nachweislich fachgerecht </w:t>
      </w:r>
      <w:r w:rsidRPr="009603EE">
        <w:t xml:space="preserve">entsorgt. </w:t>
      </w:r>
    </w:p>
    <w:p w14:paraId="5BF4C0AB" w14:textId="77777777" w:rsidR="00B21497" w:rsidRPr="00C327F4" w:rsidRDefault="00B21497" w:rsidP="009C7554">
      <w:pPr>
        <w:pStyle w:val="berschrift1"/>
        <w:numPr>
          <w:ilvl w:val="0"/>
          <w:numId w:val="0"/>
        </w:numPr>
        <w:spacing w:line="360" w:lineRule="auto"/>
        <w:rPr>
          <w:color w:val="FF0000"/>
        </w:rPr>
      </w:pPr>
    </w:p>
    <w:p w14:paraId="62E9DBCE" w14:textId="5117D967" w:rsidR="009C7554" w:rsidRPr="009603EE" w:rsidRDefault="009C7554" w:rsidP="009852A3">
      <w:pPr>
        <w:pStyle w:val="berschrift1"/>
        <w:numPr>
          <w:ilvl w:val="0"/>
          <w:numId w:val="4"/>
        </w:numPr>
        <w:tabs>
          <w:tab w:val="clear" w:pos="284"/>
          <w:tab w:val="left" w:pos="709"/>
        </w:tabs>
        <w:spacing w:line="360" w:lineRule="auto"/>
        <w:ind w:left="788" w:hanging="788"/>
      </w:pPr>
      <w:bookmarkStart w:id="16" w:name="_Toc119584244"/>
      <w:r w:rsidRPr="009603EE">
        <w:t xml:space="preserve">Zusammenfassung der </w:t>
      </w:r>
      <w:r w:rsidR="003C18BC" w:rsidRPr="009603EE">
        <w:t>Belange des Umweltschutzes</w:t>
      </w:r>
      <w:bookmarkEnd w:id="16"/>
    </w:p>
    <w:p w14:paraId="6E3585B3" w14:textId="77777777" w:rsidR="00282C44" w:rsidRPr="00C327F4" w:rsidRDefault="00282C44" w:rsidP="00C20117">
      <w:pPr>
        <w:rPr>
          <w:color w:val="FF0000"/>
        </w:rPr>
      </w:pPr>
    </w:p>
    <w:p w14:paraId="22715B2A" w14:textId="6B66AA09" w:rsidR="00A60897" w:rsidRPr="00C327F4" w:rsidRDefault="003C18BC" w:rsidP="002D4D25">
      <w:pPr>
        <w:pStyle w:val="berschrift2"/>
      </w:pPr>
      <w:bookmarkStart w:id="17" w:name="_Toc119584245"/>
      <w:r w:rsidRPr="00C327F4">
        <w:t>Betroffenes Fachrecht</w:t>
      </w:r>
      <w:bookmarkEnd w:id="17"/>
    </w:p>
    <w:p w14:paraId="003A5C5D" w14:textId="017961A7" w:rsidR="005E4B4C" w:rsidRPr="00CE2062" w:rsidRDefault="005E4B4C" w:rsidP="001362A6">
      <w:pPr>
        <w:pStyle w:val="textBlock"/>
        <w:spacing w:line="360" w:lineRule="auto"/>
        <w:rPr>
          <w:rFonts w:cs="Arial"/>
          <w:sz w:val="22"/>
        </w:rPr>
      </w:pPr>
      <w:r w:rsidRPr="00CE2062">
        <w:rPr>
          <w:rFonts w:cs="Arial"/>
          <w:sz w:val="22"/>
        </w:rPr>
        <w:t xml:space="preserve">Im Rahmen </w:t>
      </w:r>
      <w:r w:rsidR="00282C44" w:rsidRPr="00CE2062">
        <w:rPr>
          <w:rFonts w:cs="Arial"/>
          <w:sz w:val="22"/>
        </w:rPr>
        <w:t>des Bauvorhabens wurde geprüft, inwieweit folgende Fachrechte betroffen sein könnten</w:t>
      </w:r>
      <w:r w:rsidRPr="00CE2062">
        <w:rPr>
          <w:rFonts w:cs="Arial"/>
          <w:sz w:val="22"/>
        </w:rPr>
        <w:t>:</w:t>
      </w:r>
    </w:p>
    <w:p w14:paraId="59F60658" w14:textId="4130160D" w:rsidR="005E4B4C" w:rsidRPr="00CE2062" w:rsidRDefault="00282C44" w:rsidP="009852A3">
      <w:pPr>
        <w:pStyle w:val="textBlock"/>
        <w:numPr>
          <w:ilvl w:val="0"/>
          <w:numId w:val="8"/>
        </w:numPr>
        <w:spacing w:line="360" w:lineRule="auto"/>
        <w:rPr>
          <w:rFonts w:cs="Arial"/>
          <w:sz w:val="22"/>
        </w:rPr>
      </w:pPr>
      <w:r w:rsidRPr="00CE2062">
        <w:rPr>
          <w:sz w:val="22"/>
        </w:rPr>
        <w:t>Feststellung der Pflicht zur Durchführung einer Umweltverträglichkeitsprüfung gemäß § 5ff UVPG</w:t>
      </w:r>
    </w:p>
    <w:p w14:paraId="4E5E3E67" w14:textId="77777777" w:rsidR="005E4B4C" w:rsidRPr="00CE2062" w:rsidRDefault="005E4B4C" w:rsidP="009852A3">
      <w:pPr>
        <w:pStyle w:val="textBlock"/>
        <w:numPr>
          <w:ilvl w:val="0"/>
          <w:numId w:val="8"/>
        </w:numPr>
        <w:spacing w:line="360" w:lineRule="auto"/>
        <w:rPr>
          <w:rFonts w:cs="Arial"/>
          <w:sz w:val="22"/>
        </w:rPr>
      </w:pPr>
      <w:r w:rsidRPr="00CE2062">
        <w:rPr>
          <w:rFonts w:cs="Arial"/>
          <w:sz w:val="22"/>
        </w:rPr>
        <w:t>Artenschutz gem. § 44 BNatSchG sowie</w:t>
      </w:r>
    </w:p>
    <w:p w14:paraId="1DADEFD7" w14:textId="77777777" w:rsidR="007E3A47" w:rsidRPr="00CE2062" w:rsidRDefault="005E4B4C" w:rsidP="009852A3">
      <w:pPr>
        <w:pStyle w:val="textBlock"/>
        <w:numPr>
          <w:ilvl w:val="0"/>
          <w:numId w:val="8"/>
        </w:numPr>
        <w:spacing w:line="360" w:lineRule="auto"/>
        <w:rPr>
          <w:rFonts w:cs="Arial"/>
          <w:sz w:val="22"/>
        </w:rPr>
      </w:pPr>
      <w:r w:rsidRPr="00CE2062">
        <w:rPr>
          <w:rFonts w:cs="Arial"/>
          <w:sz w:val="22"/>
        </w:rPr>
        <w:t>Eingriffsregelung gem. § 14 BNatSchG</w:t>
      </w:r>
    </w:p>
    <w:p w14:paraId="33F2C865" w14:textId="77777777" w:rsidR="000E0A5B" w:rsidRPr="00C327F4" w:rsidRDefault="000E0A5B" w:rsidP="005E4B4C">
      <w:pPr>
        <w:spacing w:line="360" w:lineRule="auto"/>
        <w:jc w:val="both"/>
        <w:rPr>
          <w:rFonts w:eastAsiaTheme="minorHAnsi"/>
          <w:color w:val="FF0000"/>
          <w:lang w:eastAsia="en-US"/>
        </w:rPr>
      </w:pPr>
    </w:p>
    <w:p w14:paraId="6BB1FA82" w14:textId="38A3EE40" w:rsidR="005E4B4C" w:rsidRPr="00C327F4" w:rsidRDefault="003C18BC" w:rsidP="002D4D25">
      <w:pPr>
        <w:pStyle w:val="berschrift2"/>
      </w:pPr>
      <w:bookmarkStart w:id="18" w:name="_Toc119584246"/>
      <w:r w:rsidRPr="00C327F4">
        <w:t>Maßnahmen zum Schutz und zur Vermeidung</w:t>
      </w:r>
      <w:bookmarkEnd w:id="18"/>
    </w:p>
    <w:p w14:paraId="25E44C3B" w14:textId="4D0D2F5D" w:rsidR="005E4B4C" w:rsidRPr="00CE2062" w:rsidRDefault="005E4B4C" w:rsidP="000E0A5B">
      <w:pPr>
        <w:pStyle w:val="ltstandard"/>
        <w:spacing w:line="360" w:lineRule="auto"/>
        <w:ind w:left="0"/>
        <w:jc w:val="both"/>
        <w:rPr>
          <w:rFonts w:ascii="Arial" w:hAnsi="Arial" w:cs="Arial"/>
        </w:rPr>
      </w:pPr>
      <w:r w:rsidRPr="00CE2062">
        <w:rPr>
          <w:rFonts w:ascii="Arial" w:hAnsi="Arial" w:cs="Arial"/>
        </w:rPr>
        <w:t xml:space="preserve">Um die </w:t>
      </w:r>
      <w:r w:rsidR="00FC0A30" w:rsidRPr="00CE2062">
        <w:rPr>
          <w:rFonts w:ascii="Arial" w:hAnsi="Arial" w:cs="Arial"/>
        </w:rPr>
        <w:t>artenschutzrechtliche Betroffenheit</w:t>
      </w:r>
      <w:r w:rsidRPr="00CE2062">
        <w:rPr>
          <w:rFonts w:ascii="Arial" w:hAnsi="Arial" w:cs="Arial"/>
        </w:rPr>
        <w:t xml:space="preserve"> zu vermindern bzw. zu vermeiden und umgebende Strukturen und Arthabitate zu schützen wurden folgende Vermeidungs- und Minderungsmaßnahmen ausgewiesen:</w:t>
      </w:r>
    </w:p>
    <w:tbl>
      <w:tblPr>
        <w:tblStyle w:val="Gitternetztabelle1hellAkzent61"/>
        <w:tblW w:w="7225" w:type="dxa"/>
        <w:jc w:val="center"/>
        <w:tblInd w:w="0" w:type="dxa"/>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Look w:val="04A0" w:firstRow="1" w:lastRow="0" w:firstColumn="1" w:lastColumn="0" w:noHBand="0" w:noVBand="1"/>
      </w:tblPr>
      <w:tblGrid>
        <w:gridCol w:w="1245"/>
        <w:gridCol w:w="5980"/>
      </w:tblGrid>
      <w:tr w:rsidR="0048104C" w14:paraId="13B4D877" w14:textId="77777777" w:rsidTr="0048104C">
        <w:trPr>
          <w:cnfStyle w:val="100000000000" w:firstRow="1" w:lastRow="0" w:firstColumn="0" w:lastColumn="0" w:oddVBand="0" w:evenVBand="0" w:oddHBand="0" w:evenHBand="0" w:firstRowFirstColumn="0" w:firstRowLastColumn="0" w:lastRowFirstColumn="0" w:lastRowLastColumn="0"/>
          <w:trHeight w:val="397"/>
          <w:tblHeader/>
          <w:jc w:val="center"/>
        </w:trPr>
        <w:tc>
          <w:tcPr>
            <w:cnfStyle w:val="001000000000" w:firstRow="0" w:lastRow="0" w:firstColumn="1" w:lastColumn="0" w:oddVBand="0" w:evenVBand="0" w:oddHBand="0" w:evenHBand="0" w:firstRowFirstColumn="0" w:firstRowLastColumn="0" w:lastRowFirstColumn="0" w:lastRowLastColumn="0"/>
            <w:tcW w:w="1245" w:type="dxa"/>
            <w:tcBorders>
              <w:top w:val="single" w:sz="4" w:space="0" w:color="70AD47" w:themeColor="accent6"/>
              <w:left w:val="single" w:sz="4" w:space="0" w:color="70AD47" w:themeColor="accent6"/>
              <w:right w:val="single" w:sz="4" w:space="0" w:color="70AD47" w:themeColor="accent6"/>
            </w:tcBorders>
            <w:shd w:val="clear" w:color="auto" w:fill="A8D08D" w:themeFill="accent6" w:themeFillTint="99"/>
            <w:vAlign w:val="center"/>
            <w:hideMark/>
          </w:tcPr>
          <w:p w14:paraId="60AC80A8" w14:textId="77777777" w:rsidR="0048104C" w:rsidRDefault="0048104C" w:rsidP="0048104C">
            <w:pPr>
              <w:pStyle w:val="KeinLeerraum"/>
              <w:rPr>
                <w:rFonts w:eastAsia="Calibri" w:cs="Arial"/>
              </w:rPr>
            </w:pPr>
            <w:r>
              <w:rPr>
                <w:rFonts w:eastAsia="Calibri" w:cs="Arial"/>
              </w:rPr>
              <w:t>Nr.</w:t>
            </w:r>
          </w:p>
        </w:tc>
        <w:tc>
          <w:tcPr>
            <w:tcW w:w="5980" w:type="dxa"/>
            <w:tcBorders>
              <w:top w:val="single" w:sz="4" w:space="0" w:color="70AD47" w:themeColor="accent6"/>
              <w:left w:val="single" w:sz="4" w:space="0" w:color="70AD47" w:themeColor="accent6"/>
              <w:right w:val="single" w:sz="4" w:space="0" w:color="70AD47" w:themeColor="accent6"/>
            </w:tcBorders>
            <w:shd w:val="clear" w:color="auto" w:fill="A8D08D" w:themeFill="accent6" w:themeFillTint="99"/>
            <w:vAlign w:val="center"/>
            <w:hideMark/>
          </w:tcPr>
          <w:p w14:paraId="54D08479" w14:textId="77777777" w:rsidR="0048104C" w:rsidRDefault="0048104C" w:rsidP="0048104C">
            <w:pPr>
              <w:pStyle w:val="KeinLeerraum"/>
              <w:cnfStyle w:val="100000000000" w:firstRow="1" w:lastRow="0" w:firstColumn="0" w:lastColumn="0" w:oddVBand="0" w:evenVBand="0" w:oddHBand="0" w:evenHBand="0" w:firstRowFirstColumn="0" w:firstRowLastColumn="0" w:lastRowFirstColumn="0" w:lastRowLastColumn="0"/>
              <w:rPr>
                <w:rFonts w:eastAsia="Calibri" w:cs="Arial"/>
              </w:rPr>
            </w:pPr>
            <w:r>
              <w:rPr>
                <w:rFonts w:eastAsia="Calibri" w:cs="Arial"/>
              </w:rPr>
              <w:t>Bezeichnung</w:t>
            </w:r>
          </w:p>
        </w:tc>
      </w:tr>
      <w:tr w:rsidR="0048104C" w14:paraId="45085F15" w14:textId="77777777" w:rsidTr="0048104C">
        <w:trPr>
          <w:jc w:val="center"/>
        </w:trPr>
        <w:tc>
          <w:tcPr>
            <w:cnfStyle w:val="001000000000" w:firstRow="0" w:lastRow="0" w:firstColumn="1" w:lastColumn="0" w:oddVBand="0" w:evenVBand="0" w:oddHBand="0" w:evenHBand="0" w:firstRowFirstColumn="0" w:firstRowLastColumn="0" w:lastRowFirstColumn="0" w:lastRowLastColumn="0"/>
            <w:tcW w:w="1245"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hideMark/>
          </w:tcPr>
          <w:p w14:paraId="1BE10F78" w14:textId="77777777" w:rsidR="0048104C" w:rsidRDefault="0048104C" w:rsidP="0048104C">
            <w:pPr>
              <w:pStyle w:val="KeinLeerraum"/>
              <w:rPr>
                <w:rFonts w:eastAsia="Times New Roman" w:cs="Arial"/>
                <w:sz w:val="20"/>
                <w:szCs w:val="20"/>
              </w:rPr>
            </w:pPr>
            <w:r>
              <w:rPr>
                <w:rFonts w:cs="Arial"/>
                <w:sz w:val="20"/>
                <w:szCs w:val="20"/>
              </w:rPr>
              <w:t>001_V</w:t>
            </w:r>
          </w:p>
        </w:tc>
        <w:tc>
          <w:tcPr>
            <w:tcW w:w="5980"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hideMark/>
          </w:tcPr>
          <w:p w14:paraId="241B37F3" w14:textId="77777777" w:rsidR="0048104C" w:rsidRDefault="0048104C" w:rsidP="0048104C">
            <w:pPr>
              <w:pStyle w:val="KeinLeerraum"/>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Baum- und Gehölzschutz</w:t>
            </w:r>
          </w:p>
        </w:tc>
      </w:tr>
      <w:tr w:rsidR="0048104C" w14:paraId="2D3008FA" w14:textId="77777777" w:rsidTr="0048104C">
        <w:trPr>
          <w:jc w:val="center"/>
        </w:trPr>
        <w:tc>
          <w:tcPr>
            <w:cnfStyle w:val="001000000000" w:firstRow="0" w:lastRow="0" w:firstColumn="1" w:lastColumn="0" w:oddVBand="0" w:evenVBand="0" w:oddHBand="0" w:evenHBand="0" w:firstRowFirstColumn="0" w:firstRowLastColumn="0" w:lastRowFirstColumn="0" w:lastRowLastColumn="0"/>
            <w:tcW w:w="1245"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hideMark/>
          </w:tcPr>
          <w:p w14:paraId="6D347128" w14:textId="77777777" w:rsidR="0048104C" w:rsidRDefault="0048104C" w:rsidP="0048104C">
            <w:pPr>
              <w:pStyle w:val="KeinLeerraum"/>
              <w:rPr>
                <w:rFonts w:cs="Arial"/>
                <w:sz w:val="20"/>
                <w:szCs w:val="20"/>
              </w:rPr>
            </w:pPr>
            <w:r>
              <w:rPr>
                <w:rFonts w:cs="Arial"/>
                <w:sz w:val="20"/>
                <w:szCs w:val="20"/>
              </w:rPr>
              <w:t>002_VA</w:t>
            </w:r>
          </w:p>
        </w:tc>
        <w:tc>
          <w:tcPr>
            <w:tcW w:w="5980"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hideMark/>
          </w:tcPr>
          <w:p w14:paraId="0FE60525" w14:textId="77777777" w:rsidR="0048104C" w:rsidRDefault="0048104C" w:rsidP="0048104C">
            <w:pPr>
              <w:pStyle w:val="KeinLeerraum"/>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Reptilienschutzmaßnahmen</w:t>
            </w:r>
          </w:p>
        </w:tc>
      </w:tr>
      <w:tr w:rsidR="0048104C" w14:paraId="04C322EC" w14:textId="77777777" w:rsidTr="0048104C">
        <w:trPr>
          <w:jc w:val="center"/>
        </w:trPr>
        <w:tc>
          <w:tcPr>
            <w:cnfStyle w:val="001000000000" w:firstRow="0" w:lastRow="0" w:firstColumn="1" w:lastColumn="0" w:oddVBand="0" w:evenVBand="0" w:oddHBand="0" w:evenHBand="0" w:firstRowFirstColumn="0" w:firstRowLastColumn="0" w:lastRowFirstColumn="0" w:lastRowLastColumn="0"/>
            <w:tcW w:w="1245"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hideMark/>
          </w:tcPr>
          <w:p w14:paraId="26D52E52" w14:textId="2BC5D310" w:rsidR="0048104C" w:rsidRDefault="0048104C" w:rsidP="0048104C">
            <w:pPr>
              <w:pStyle w:val="KeinLeerraum"/>
              <w:rPr>
                <w:rFonts w:cs="Arial"/>
                <w:sz w:val="20"/>
                <w:szCs w:val="20"/>
              </w:rPr>
            </w:pPr>
            <w:r>
              <w:rPr>
                <w:rFonts w:cs="Arial"/>
                <w:sz w:val="20"/>
                <w:szCs w:val="20"/>
              </w:rPr>
              <w:t>003_VA</w:t>
            </w:r>
            <w:r w:rsidR="0047129F">
              <w:rPr>
                <w:rFonts w:cs="Arial"/>
                <w:sz w:val="20"/>
                <w:szCs w:val="20"/>
              </w:rPr>
              <w:t>-</w:t>
            </w:r>
            <w:r>
              <w:rPr>
                <w:rFonts w:cs="Arial"/>
                <w:sz w:val="20"/>
                <w:szCs w:val="20"/>
              </w:rPr>
              <w:t>V</w:t>
            </w:r>
          </w:p>
        </w:tc>
        <w:tc>
          <w:tcPr>
            <w:tcW w:w="5980"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hideMark/>
          </w:tcPr>
          <w:p w14:paraId="5B5ECEE9" w14:textId="77777777" w:rsidR="0048104C" w:rsidRDefault="0048104C" w:rsidP="0048104C">
            <w:pPr>
              <w:pStyle w:val="KeinLeerraum"/>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Einsatz einer umweltfachlichen Bauüberwachung</w:t>
            </w:r>
          </w:p>
        </w:tc>
      </w:tr>
      <w:tr w:rsidR="0048104C" w14:paraId="44F6C2E2" w14:textId="77777777" w:rsidTr="0048104C">
        <w:trPr>
          <w:jc w:val="center"/>
        </w:trPr>
        <w:tc>
          <w:tcPr>
            <w:cnfStyle w:val="001000000000" w:firstRow="0" w:lastRow="0" w:firstColumn="1" w:lastColumn="0" w:oddVBand="0" w:evenVBand="0" w:oddHBand="0" w:evenHBand="0" w:firstRowFirstColumn="0" w:firstRowLastColumn="0" w:lastRowFirstColumn="0" w:lastRowLastColumn="0"/>
            <w:tcW w:w="1245"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hideMark/>
          </w:tcPr>
          <w:p w14:paraId="4D1F76C0" w14:textId="77777777" w:rsidR="0048104C" w:rsidRDefault="0048104C" w:rsidP="0048104C">
            <w:pPr>
              <w:pStyle w:val="KeinLeerraum"/>
              <w:rPr>
                <w:rFonts w:cs="Arial"/>
                <w:sz w:val="20"/>
                <w:szCs w:val="20"/>
              </w:rPr>
            </w:pPr>
            <w:r>
              <w:rPr>
                <w:rFonts w:cs="Arial"/>
                <w:sz w:val="20"/>
                <w:szCs w:val="20"/>
              </w:rPr>
              <w:t>004_V</w:t>
            </w:r>
          </w:p>
        </w:tc>
        <w:tc>
          <w:tcPr>
            <w:tcW w:w="5980"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hideMark/>
          </w:tcPr>
          <w:p w14:paraId="4B1B745F" w14:textId="77777777" w:rsidR="0048104C" w:rsidRDefault="0048104C" w:rsidP="0048104C">
            <w:pPr>
              <w:pStyle w:val="KeinLeerraum"/>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Gewässerschutz</w:t>
            </w:r>
          </w:p>
        </w:tc>
      </w:tr>
      <w:tr w:rsidR="0048104C" w14:paraId="4EA04979" w14:textId="77777777" w:rsidTr="0048104C">
        <w:trPr>
          <w:jc w:val="center"/>
        </w:trPr>
        <w:tc>
          <w:tcPr>
            <w:cnfStyle w:val="001000000000" w:firstRow="0" w:lastRow="0" w:firstColumn="1" w:lastColumn="0" w:oddVBand="0" w:evenVBand="0" w:oddHBand="0" w:evenHBand="0" w:firstRowFirstColumn="0" w:firstRowLastColumn="0" w:lastRowFirstColumn="0" w:lastRowLastColumn="0"/>
            <w:tcW w:w="1245"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hideMark/>
          </w:tcPr>
          <w:p w14:paraId="499F1EC2" w14:textId="77777777" w:rsidR="0048104C" w:rsidRDefault="0048104C" w:rsidP="0048104C">
            <w:pPr>
              <w:pStyle w:val="KeinLeerraum"/>
              <w:rPr>
                <w:rFonts w:cs="Arial"/>
                <w:sz w:val="20"/>
                <w:szCs w:val="20"/>
              </w:rPr>
            </w:pPr>
            <w:r>
              <w:rPr>
                <w:rFonts w:cs="Arial"/>
                <w:sz w:val="20"/>
                <w:szCs w:val="20"/>
              </w:rPr>
              <w:t>005_V</w:t>
            </w:r>
          </w:p>
        </w:tc>
        <w:tc>
          <w:tcPr>
            <w:tcW w:w="5980" w:type="dxa"/>
            <w:tcBorders>
              <w:top w:val="single" w:sz="4" w:space="0" w:color="70AD47" w:themeColor="accent6"/>
              <w:left w:val="single" w:sz="4" w:space="0" w:color="70AD47" w:themeColor="accent6"/>
              <w:bottom w:val="single" w:sz="4" w:space="0" w:color="70AD47" w:themeColor="accent6"/>
              <w:right w:val="single" w:sz="4" w:space="0" w:color="70AD47" w:themeColor="accent6"/>
            </w:tcBorders>
            <w:vAlign w:val="center"/>
            <w:hideMark/>
          </w:tcPr>
          <w:p w14:paraId="786BDD54" w14:textId="77777777" w:rsidR="0048104C" w:rsidRDefault="0048104C" w:rsidP="0048104C">
            <w:pPr>
              <w:pStyle w:val="KeinLeerraum"/>
              <w:cnfStyle w:val="000000000000" w:firstRow="0" w:lastRow="0" w:firstColumn="0" w:lastColumn="0" w:oddVBand="0" w:evenVBand="0" w:oddHBand="0" w:evenHBand="0" w:firstRowFirstColumn="0" w:firstRowLastColumn="0" w:lastRowFirstColumn="0" w:lastRowLastColumn="0"/>
              <w:rPr>
                <w:rFonts w:cs="Arial"/>
                <w:sz w:val="20"/>
                <w:szCs w:val="20"/>
              </w:rPr>
            </w:pPr>
            <w:r>
              <w:rPr>
                <w:rFonts w:cs="Arial"/>
                <w:sz w:val="20"/>
                <w:szCs w:val="20"/>
              </w:rPr>
              <w:t>Wiederherstellung bauzeitlich genutzter Flächen</w:t>
            </w:r>
          </w:p>
        </w:tc>
      </w:tr>
    </w:tbl>
    <w:p w14:paraId="1F042A54" w14:textId="77777777" w:rsidR="0048104C" w:rsidRDefault="0048104C" w:rsidP="00FC0A30">
      <w:pPr>
        <w:pStyle w:val="ltstandard"/>
        <w:spacing w:line="360" w:lineRule="auto"/>
        <w:ind w:left="0"/>
        <w:jc w:val="both"/>
        <w:rPr>
          <w:rFonts w:ascii="Arial" w:hAnsi="Arial" w:cs="Arial"/>
        </w:rPr>
      </w:pPr>
    </w:p>
    <w:p w14:paraId="50C98790" w14:textId="77777777" w:rsidR="0048104C" w:rsidRDefault="0048104C">
      <w:pPr>
        <w:rPr>
          <w:rFonts w:cs="Arial"/>
        </w:rPr>
      </w:pPr>
      <w:r>
        <w:rPr>
          <w:rFonts w:cs="Arial"/>
        </w:rPr>
        <w:br w:type="page"/>
      </w:r>
    </w:p>
    <w:p w14:paraId="67191614" w14:textId="40A3BF64" w:rsidR="00767F70" w:rsidRPr="00C327F4" w:rsidRDefault="00767F70" w:rsidP="002D4D25">
      <w:pPr>
        <w:pStyle w:val="berschrift2"/>
      </w:pPr>
      <w:bookmarkStart w:id="19" w:name="_Toc119584247"/>
      <w:r w:rsidRPr="00C327F4">
        <w:lastRenderedPageBreak/>
        <w:t xml:space="preserve">Maßnahmen zum </w:t>
      </w:r>
      <w:r w:rsidR="00635F04" w:rsidRPr="00C327F4">
        <w:t>Ausgleich, Ersatz und weitere kompensatorische Maßnahmen</w:t>
      </w:r>
      <w:bookmarkEnd w:id="19"/>
    </w:p>
    <w:p w14:paraId="6488F9D8" w14:textId="310E9DB5" w:rsidR="00767F70" w:rsidRPr="007F1A33" w:rsidRDefault="005E4B4C" w:rsidP="005E1898">
      <w:pPr>
        <w:pStyle w:val="textBlock"/>
        <w:spacing w:line="360" w:lineRule="auto"/>
        <w:rPr>
          <w:rFonts w:cs="Arial"/>
          <w:sz w:val="22"/>
        </w:rPr>
      </w:pPr>
      <w:r w:rsidRPr="007F1A33">
        <w:rPr>
          <w:rFonts w:cs="Arial"/>
          <w:sz w:val="22"/>
        </w:rPr>
        <w:t>Aufgrund der Größe der temporär in Anspruch genommenen Fläche</w:t>
      </w:r>
      <w:r w:rsidR="00FC0A30" w:rsidRPr="007F1A33">
        <w:rPr>
          <w:rFonts w:cs="Arial"/>
          <w:sz w:val="22"/>
        </w:rPr>
        <w:t>n</w:t>
      </w:r>
      <w:r w:rsidRPr="007F1A33">
        <w:rPr>
          <w:rFonts w:cs="Arial"/>
          <w:sz w:val="22"/>
        </w:rPr>
        <w:t xml:space="preserve"> werden keine landschaftspflegerischen oder artenschutzrechtlichen Ausgleich</w:t>
      </w:r>
      <w:r w:rsidR="00DF229B" w:rsidRPr="007F1A33">
        <w:rPr>
          <w:rFonts w:cs="Arial"/>
          <w:sz w:val="22"/>
        </w:rPr>
        <w:t>s</w:t>
      </w:r>
      <w:r w:rsidRPr="007F1A33">
        <w:rPr>
          <w:rFonts w:cs="Arial"/>
          <w:sz w:val="22"/>
        </w:rPr>
        <w:t xml:space="preserve">- bzw. Kompensationsmaßnahmen notwendig. </w:t>
      </w:r>
    </w:p>
    <w:p w14:paraId="10EA8391" w14:textId="77777777" w:rsidR="00892CA5" w:rsidRPr="00C327F4" w:rsidRDefault="00892CA5" w:rsidP="00767F70">
      <w:pPr>
        <w:rPr>
          <w:color w:val="FF0000"/>
        </w:rPr>
      </w:pPr>
    </w:p>
    <w:p w14:paraId="7BFCFAEF" w14:textId="05C70F54" w:rsidR="00767F70" w:rsidRPr="00C327F4" w:rsidRDefault="00635F04" w:rsidP="002D4D25">
      <w:pPr>
        <w:pStyle w:val="berschrift2"/>
      </w:pPr>
      <w:bookmarkStart w:id="20" w:name="_Toc119584248"/>
      <w:r w:rsidRPr="00C327F4">
        <w:t>Zusammenfassung der Umweltauswirkungen bzw. der betroffenen</w:t>
      </w:r>
      <w:r w:rsidRPr="00C327F4">
        <w:br/>
        <w:t>Umweltbelange</w:t>
      </w:r>
      <w:bookmarkEnd w:id="20"/>
    </w:p>
    <w:p w14:paraId="082EEEFD" w14:textId="77777777" w:rsidR="003C18BC" w:rsidRPr="00C327F4" w:rsidRDefault="003C18BC" w:rsidP="003C18BC">
      <w:pPr>
        <w:rPr>
          <w:color w:val="FF0000"/>
        </w:rPr>
      </w:pPr>
    </w:p>
    <w:p w14:paraId="1A620689" w14:textId="33D36B61" w:rsidR="009C7554" w:rsidRPr="0047129F" w:rsidRDefault="00AD7483" w:rsidP="00F666CA">
      <w:pPr>
        <w:pStyle w:val="berschrift3"/>
      </w:pPr>
      <w:bookmarkStart w:id="21" w:name="_Toc119584249"/>
      <w:bookmarkStart w:id="22" w:name="_Toc165089370"/>
      <w:bookmarkStart w:id="23" w:name="_Toc174518725"/>
      <w:bookmarkStart w:id="24" w:name="_Toc190232977"/>
      <w:proofErr w:type="spellStart"/>
      <w:r w:rsidRPr="0047129F">
        <w:t>Naturgut</w:t>
      </w:r>
      <w:proofErr w:type="spellEnd"/>
      <w:r w:rsidR="009C7554" w:rsidRPr="0047129F">
        <w:t xml:space="preserve"> „Tiere, Pflanzen </w:t>
      </w:r>
      <w:r w:rsidR="00FC0A30" w:rsidRPr="0047129F">
        <w:t>und Biotope“</w:t>
      </w:r>
      <w:bookmarkEnd w:id="21"/>
      <w:r w:rsidR="009C7554" w:rsidRPr="0047129F">
        <w:t xml:space="preserve"> </w:t>
      </w:r>
      <w:bookmarkEnd w:id="22"/>
      <w:bookmarkEnd w:id="23"/>
      <w:bookmarkEnd w:id="24"/>
    </w:p>
    <w:p w14:paraId="3DA17AC7" w14:textId="31CB8ABE" w:rsidR="009C7554" w:rsidRPr="0047129F" w:rsidRDefault="009C7554" w:rsidP="009C7554">
      <w:pPr>
        <w:spacing w:line="360" w:lineRule="auto"/>
        <w:jc w:val="both"/>
        <w:rPr>
          <w:szCs w:val="22"/>
        </w:rPr>
      </w:pPr>
      <w:bookmarkStart w:id="25" w:name="_Hlk4566425"/>
      <w:r w:rsidRPr="0047129F">
        <w:rPr>
          <w:szCs w:val="22"/>
        </w:rPr>
        <w:t xml:space="preserve">Während der Baumaßnahme ist kein Rückschnitt erforderlich. </w:t>
      </w:r>
      <w:r w:rsidR="002C3659" w:rsidRPr="0047129F">
        <w:rPr>
          <w:szCs w:val="22"/>
        </w:rPr>
        <w:t xml:space="preserve">Die BE-Fläche wird auf Saumstrukturen errichtet. </w:t>
      </w:r>
      <w:r w:rsidR="00395B11" w:rsidRPr="0047129F">
        <w:rPr>
          <w:szCs w:val="22"/>
        </w:rPr>
        <w:t>Auch die i</w:t>
      </w:r>
      <w:r w:rsidRPr="0047129F">
        <w:rPr>
          <w:szCs w:val="22"/>
        </w:rPr>
        <w:t xml:space="preserve">m Bauumfeld befindlichen Gehölz- und Baumstrukturen werden nicht in Mitleidenschaft gezogen. </w:t>
      </w:r>
    </w:p>
    <w:p w14:paraId="76F0094B" w14:textId="4AB6B590" w:rsidR="009C7554" w:rsidRPr="0047129F" w:rsidRDefault="009C7554" w:rsidP="009C7554">
      <w:pPr>
        <w:spacing w:line="360" w:lineRule="auto"/>
        <w:jc w:val="both"/>
        <w:rPr>
          <w:rFonts w:eastAsiaTheme="minorHAnsi" w:cstheme="minorBidi"/>
          <w:szCs w:val="22"/>
          <w:lang w:eastAsia="en-US"/>
        </w:rPr>
      </w:pPr>
      <w:r w:rsidRPr="0047129F">
        <w:rPr>
          <w:rFonts w:eastAsiaTheme="minorHAnsi" w:cstheme="minorBidi"/>
          <w:szCs w:val="22"/>
          <w:lang w:eastAsia="en-US"/>
        </w:rPr>
        <w:t>Geeignete Lebensraumstrukturen bzw. Habitate werden durch das Bauvorhaben nicht beeinträchtigt</w:t>
      </w:r>
      <w:r w:rsidR="00395B11" w:rsidRPr="0047129F">
        <w:rPr>
          <w:rFonts w:eastAsiaTheme="minorHAnsi" w:cstheme="minorBidi"/>
          <w:szCs w:val="22"/>
          <w:lang w:eastAsia="en-US"/>
        </w:rPr>
        <w:t xml:space="preserve">. Weiterhin </w:t>
      </w:r>
      <w:r w:rsidR="00FC0A30" w:rsidRPr="0047129F">
        <w:rPr>
          <w:rFonts w:eastAsiaTheme="minorHAnsi" w:cstheme="minorBidi"/>
          <w:szCs w:val="22"/>
          <w:lang w:eastAsia="en-US"/>
        </w:rPr>
        <w:t>w</w:t>
      </w:r>
      <w:r w:rsidR="00CE2062" w:rsidRPr="0047129F">
        <w:rPr>
          <w:rFonts w:eastAsiaTheme="minorHAnsi" w:cstheme="minorBidi"/>
          <w:szCs w:val="22"/>
          <w:lang w:eastAsia="en-US"/>
        </w:rPr>
        <w:t>i</w:t>
      </w:r>
      <w:r w:rsidR="00FC0A30" w:rsidRPr="0047129F">
        <w:rPr>
          <w:rFonts w:eastAsiaTheme="minorHAnsi" w:cstheme="minorBidi"/>
          <w:szCs w:val="22"/>
          <w:lang w:eastAsia="en-US"/>
        </w:rPr>
        <w:t xml:space="preserve">rd </w:t>
      </w:r>
      <w:r w:rsidR="00395B11" w:rsidRPr="0047129F">
        <w:rPr>
          <w:rFonts w:eastAsiaTheme="minorHAnsi" w:cstheme="minorBidi"/>
          <w:szCs w:val="22"/>
          <w:lang w:eastAsia="en-US"/>
        </w:rPr>
        <w:t xml:space="preserve">die </w:t>
      </w:r>
      <w:r w:rsidR="00FC0A30" w:rsidRPr="0047129F">
        <w:rPr>
          <w:rFonts w:eastAsiaTheme="minorHAnsi" w:cstheme="minorBidi"/>
          <w:szCs w:val="22"/>
          <w:lang w:eastAsia="en-US"/>
        </w:rPr>
        <w:t xml:space="preserve">BE-Fläche </w:t>
      </w:r>
      <w:r w:rsidR="00395B11" w:rsidRPr="0047129F">
        <w:rPr>
          <w:rFonts w:eastAsiaTheme="minorHAnsi" w:cstheme="minorBidi"/>
          <w:szCs w:val="22"/>
          <w:lang w:eastAsia="en-US"/>
        </w:rPr>
        <w:t>rekultiviert, sodass sich die betroffenen</w:t>
      </w:r>
      <w:r w:rsidR="00FC0A30" w:rsidRPr="0047129F">
        <w:rPr>
          <w:rFonts w:eastAsiaTheme="minorHAnsi" w:cstheme="minorBidi"/>
          <w:szCs w:val="22"/>
          <w:lang w:eastAsia="en-US"/>
        </w:rPr>
        <w:t xml:space="preserve"> Biotope in kurzer Zeit wieder regenerieren. </w:t>
      </w:r>
      <w:r w:rsidR="00395B11" w:rsidRPr="0047129F">
        <w:rPr>
          <w:rFonts w:eastAsiaTheme="minorHAnsi" w:cstheme="minorBidi"/>
          <w:szCs w:val="22"/>
          <w:lang w:eastAsia="en-US"/>
        </w:rPr>
        <w:t xml:space="preserve">Da in diesem Zusammenhang somit keine Schwellenwerte der Eingriffsregelung überschritten werden, </w:t>
      </w:r>
      <w:r w:rsidR="00FC0A30" w:rsidRPr="0047129F">
        <w:rPr>
          <w:rFonts w:eastAsiaTheme="minorHAnsi" w:cstheme="minorBidi"/>
          <w:szCs w:val="22"/>
          <w:lang w:eastAsia="en-US"/>
        </w:rPr>
        <w:t>kann</w:t>
      </w:r>
      <w:r w:rsidRPr="0047129F">
        <w:rPr>
          <w:rFonts w:eastAsiaTheme="minorHAnsi" w:cstheme="minorBidi"/>
          <w:szCs w:val="22"/>
          <w:lang w:eastAsia="en-US"/>
        </w:rPr>
        <w:t xml:space="preserve"> ein </w:t>
      </w:r>
      <w:r w:rsidR="00282C44" w:rsidRPr="0047129F">
        <w:rPr>
          <w:rFonts w:eastAsiaTheme="minorHAnsi" w:cstheme="minorBidi"/>
          <w:szCs w:val="22"/>
          <w:lang w:eastAsia="en-US"/>
        </w:rPr>
        <w:t>Eingriff</w:t>
      </w:r>
      <w:r w:rsidRPr="0047129F">
        <w:rPr>
          <w:rFonts w:eastAsiaTheme="minorHAnsi" w:cstheme="minorBidi"/>
          <w:szCs w:val="22"/>
          <w:lang w:eastAsia="en-US"/>
        </w:rPr>
        <w:t xml:space="preserve"> gem. §14 BNatSchG ausgeschlossen werden kann.  </w:t>
      </w:r>
    </w:p>
    <w:p w14:paraId="0C2C410E" w14:textId="1C2FA225" w:rsidR="002047AC" w:rsidRPr="00C327F4" w:rsidRDefault="002047AC" w:rsidP="009C7554">
      <w:pPr>
        <w:spacing w:line="360" w:lineRule="auto"/>
        <w:jc w:val="both"/>
        <w:rPr>
          <w:color w:val="FF0000"/>
          <w:szCs w:val="22"/>
        </w:rPr>
      </w:pPr>
    </w:p>
    <w:p w14:paraId="6A6C1CBC" w14:textId="2D294395" w:rsidR="002047AC" w:rsidRPr="0047129F" w:rsidRDefault="002C3659" w:rsidP="007258C8">
      <w:pPr>
        <w:spacing w:line="360" w:lineRule="auto"/>
        <w:jc w:val="both"/>
        <w:rPr>
          <w:b/>
          <w:bCs/>
          <w:i/>
          <w:szCs w:val="22"/>
        </w:rPr>
      </w:pPr>
      <w:r w:rsidRPr="0047129F">
        <w:rPr>
          <w:b/>
          <w:bCs/>
          <w:i/>
          <w:szCs w:val="22"/>
        </w:rPr>
        <w:t>A</w:t>
      </w:r>
      <w:r w:rsidR="00431610" w:rsidRPr="0047129F">
        <w:rPr>
          <w:b/>
          <w:bCs/>
          <w:i/>
          <w:szCs w:val="22"/>
        </w:rPr>
        <w:t>rtenschutzfachliche Kartierung</w:t>
      </w:r>
    </w:p>
    <w:p w14:paraId="25CC6125" w14:textId="30C680D3" w:rsidR="00431610" w:rsidRPr="0047129F" w:rsidRDefault="00431610" w:rsidP="00431610">
      <w:pPr>
        <w:pStyle w:val="Listenabsatz"/>
        <w:spacing w:line="360" w:lineRule="auto"/>
        <w:ind w:left="0"/>
        <w:jc w:val="both"/>
        <w:rPr>
          <w:b/>
          <w:bCs/>
          <w:szCs w:val="22"/>
        </w:rPr>
      </w:pPr>
      <w:r w:rsidRPr="0047129F">
        <w:t xml:space="preserve">Die artenschutzfachlichen Kartierungen wurden zwischen dem 04. – 06.08.2020 durchgeführt. Im Rahmen dessen wurde die besonders geschützte Waldeidechse sowie Individuen der streng geschützten Zauneidechse kartiert. Um </w:t>
      </w:r>
      <w:r w:rsidRPr="0047129F">
        <w:rPr>
          <w:rFonts w:eastAsiaTheme="minorHAnsi" w:cstheme="minorBidi"/>
          <w:szCs w:val="22"/>
          <w:lang w:eastAsia="en-US"/>
        </w:rPr>
        <w:t>einen Verbotstatbestand gem. §44</w:t>
      </w:r>
      <w:r w:rsidR="006223DF" w:rsidRPr="0047129F">
        <w:rPr>
          <w:rFonts w:eastAsiaTheme="minorHAnsi" w:cstheme="minorBidi"/>
          <w:szCs w:val="22"/>
          <w:lang w:eastAsia="en-US"/>
        </w:rPr>
        <w:t> </w:t>
      </w:r>
      <w:r w:rsidRPr="0047129F">
        <w:rPr>
          <w:rFonts w:eastAsiaTheme="minorHAnsi" w:cstheme="minorBidi"/>
          <w:szCs w:val="22"/>
          <w:lang w:eastAsia="en-US"/>
        </w:rPr>
        <w:t>BNatSchG auszuschließen, werden Reptilienschutzmaßnahmen umgesetzt.</w:t>
      </w:r>
    </w:p>
    <w:p w14:paraId="6D861B5F" w14:textId="77777777" w:rsidR="002047AC" w:rsidRPr="0047129F" w:rsidRDefault="002047AC" w:rsidP="009C7554">
      <w:pPr>
        <w:spacing w:line="360" w:lineRule="auto"/>
        <w:jc w:val="both"/>
        <w:rPr>
          <w:szCs w:val="22"/>
        </w:rPr>
      </w:pPr>
    </w:p>
    <w:p w14:paraId="22C50ABF" w14:textId="2E22C5EE" w:rsidR="009C7554" w:rsidRPr="0047129F" w:rsidRDefault="00AD7483" w:rsidP="006C2841">
      <w:pPr>
        <w:pStyle w:val="berschrift3"/>
      </w:pPr>
      <w:bookmarkStart w:id="26" w:name="_Toc119584250"/>
      <w:bookmarkEnd w:id="25"/>
      <w:proofErr w:type="spellStart"/>
      <w:r w:rsidRPr="0047129F">
        <w:t>Naturgut</w:t>
      </w:r>
      <w:proofErr w:type="spellEnd"/>
      <w:r w:rsidR="009C7554" w:rsidRPr="0047129F">
        <w:t xml:space="preserve"> „Boden“</w:t>
      </w:r>
      <w:bookmarkEnd w:id="26"/>
    </w:p>
    <w:p w14:paraId="7C3A0B30" w14:textId="77777777" w:rsidR="009C7554" w:rsidRPr="0047129F" w:rsidRDefault="009C7554" w:rsidP="009C7554">
      <w:pPr>
        <w:pStyle w:val="Textkrper-Zeileneinzug"/>
        <w:spacing w:line="360" w:lineRule="auto"/>
        <w:ind w:left="0"/>
        <w:jc w:val="both"/>
        <w:rPr>
          <w:rFonts w:eastAsiaTheme="minorHAnsi" w:cstheme="minorBidi"/>
          <w:szCs w:val="22"/>
          <w:lang w:eastAsia="en-US"/>
        </w:rPr>
      </w:pPr>
      <w:bookmarkStart w:id="27" w:name="_Toc165089371"/>
      <w:bookmarkStart w:id="28" w:name="_Toc174518726"/>
      <w:bookmarkStart w:id="29" w:name="_Toc190232978"/>
      <w:r w:rsidRPr="0047129F">
        <w:rPr>
          <w:rFonts w:eastAsiaTheme="minorHAnsi" w:cstheme="minorBidi"/>
          <w:szCs w:val="22"/>
          <w:lang w:eastAsia="en-US"/>
        </w:rPr>
        <w:t xml:space="preserve">Im Baubereich ist der natürliche Boden durch Gleisanlagen anthropogen überformt sowie durch die intensive Landbewirtschaftung der Nebenflächen in anthropogener Nutzung. </w:t>
      </w:r>
      <w:r w:rsidRPr="0047129F">
        <w:rPr>
          <w:szCs w:val="22"/>
        </w:rPr>
        <w:t xml:space="preserve">Durch fachgerechte Ausführung der geplanten Rückbauarbeiten sind keine Verunreinigungen des Bodens zu erwarten. </w:t>
      </w:r>
    </w:p>
    <w:p w14:paraId="59CC2D6B" w14:textId="77777777" w:rsidR="009C7554" w:rsidRPr="0047129F" w:rsidRDefault="009C7554" w:rsidP="009C7554">
      <w:pPr>
        <w:spacing w:line="360" w:lineRule="auto"/>
        <w:jc w:val="both"/>
        <w:rPr>
          <w:rFonts w:eastAsiaTheme="minorHAnsi" w:cstheme="minorBidi"/>
          <w:szCs w:val="22"/>
          <w:lang w:eastAsia="en-US"/>
        </w:rPr>
      </w:pPr>
    </w:p>
    <w:p w14:paraId="091CD9F7" w14:textId="305AB747" w:rsidR="00CE2062" w:rsidRPr="0047129F" w:rsidRDefault="009C7554" w:rsidP="009C7554">
      <w:pPr>
        <w:pStyle w:val="Textkrper-Zeileneinzug"/>
        <w:spacing w:line="360" w:lineRule="auto"/>
        <w:ind w:left="0"/>
        <w:jc w:val="both"/>
        <w:rPr>
          <w:szCs w:val="22"/>
        </w:rPr>
      </w:pPr>
      <w:r w:rsidRPr="0047129F">
        <w:rPr>
          <w:szCs w:val="22"/>
        </w:rPr>
        <w:t xml:space="preserve">Die Herstellung von Baustraßen ist nicht erforderlich. Alle An- und Abtransporte erfolgen über den vorhandenen Wirtschaftsweg. </w:t>
      </w:r>
      <w:r w:rsidR="00F665D1">
        <w:rPr>
          <w:szCs w:val="22"/>
        </w:rPr>
        <w:t xml:space="preserve">Die </w:t>
      </w:r>
      <w:r w:rsidRPr="0047129F">
        <w:rPr>
          <w:szCs w:val="22"/>
        </w:rPr>
        <w:t>BE-Fläche w</w:t>
      </w:r>
      <w:r w:rsidR="00F665D1">
        <w:rPr>
          <w:szCs w:val="22"/>
        </w:rPr>
        <w:t>ird</w:t>
      </w:r>
      <w:r w:rsidRPr="0047129F">
        <w:rPr>
          <w:szCs w:val="22"/>
        </w:rPr>
        <w:t xml:space="preserve"> auf das Minimum reduziert und unter Nutzung der im Baubereich vorhandenen, </w:t>
      </w:r>
      <w:r w:rsidR="00DF229B" w:rsidRPr="0047129F">
        <w:rPr>
          <w:szCs w:val="22"/>
        </w:rPr>
        <w:t>bereits anthropogen überformten</w:t>
      </w:r>
      <w:r w:rsidRPr="0047129F">
        <w:rPr>
          <w:szCs w:val="22"/>
        </w:rPr>
        <w:t xml:space="preserve"> Flächen angelegt.</w:t>
      </w:r>
    </w:p>
    <w:p w14:paraId="08F73AD1" w14:textId="2372E08A" w:rsidR="009C7554" w:rsidRPr="00C327F4" w:rsidRDefault="009C7554" w:rsidP="009C7554">
      <w:pPr>
        <w:pStyle w:val="Textkrper-Zeileneinzug"/>
        <w:spacing w:line="360" w:lineRule="auto"/>
        <w:ind w:left="0"/>
        <w:jc w:val="both"/>
        <w:rPr>
          <w:color w:val="FF0000"/>
          <w:szCs w:val="22"/>
        </w:rPr>
      </w:pPr>
      <w:r w:rsidRPr="00C327F4">
        <w:rPr>
          <w:color w:val="FF0000"/>
          <w:szCs w:val="22"/>
        </w:rPr>
        <w:t xml:space="preserve">  </w:t>
      </w:r>
    </w:p>
    <w:p w14:paraId="4115D3B9" w14:textId="33FE3FEC" w:rsidR="009C7554" w:rsidRPr="0047129F" w:rsidRDefault="00AD7483" w:rsidP="006C2841">
      <w:pPr>
        <w:pStyle w:val="berschrift3"/>
      </w:pPr>
      <w:bookmarkStart w:id="30" w:name="_Toc119584251"/>
      <w:proofErr w:type="spellStart"/>
      <w:r w:rsidRPr="0047129F">
        <w:lastRenderedPageBreak/>
        <w:t>Naturgut</w:t>
      </w:r>
      <w:proofErr w:type="spellEnd"/>
      <w:r w:rsidR="009C7554" w:rsidRPr="0047129F">
        <w:t xml:space="preserve"> </w:t>
      </w:r>
      <w:bookmarkEnd w:id="27"/>
      <w:bookmarkEnd w:id="28"/>
      <w:bookmarkEnd w:id="29"/>
      <w:r w:rsidR="009C7554" w:rsidRPr="0047129F">
        <w:t>„Wasser“</w:t>
      </w:r>
      <w:bookmarkEnd w:id="30"/>
    </w:p>
    <w:p w14:paraId="2100C19F" w14:textId="6138F095" w:rsidR="009C7554" w:rsidRPr="0047129F" w:rsidRDefault="009C7554" w:rsidP="009C7554">
      <w:pPr>
        <w:spacing w:line="360" w:lineRule="auto"/>
        <w:jc w:val="both"/>
        <w:rPr>
          <w:rFonts w:eastAsiaTheme="minorHAnsi" w:cstheme="minorBidi"/>
          <w:bCs/>
          <w:iCs/>
          <w:szCs w:val="22"/>
          <w:lang w:eastAsia="en-US"/>
        </w:rPr>
      </w:pPr>
      <w:r w:rsidRPr="0047129F">
        <w:rPr>
          <w:rFonts w:eastAsiaTheme="minorHAnsi" w:cstheme="minorBidi"/>
          <w:bCs/>
          <w:iCs/>
          <w:szCs w:val="22"/>
          <w:lang w:eastAsia="en-US"/>
        </w:rPr>
        <w:t xml:space="preserve">Der </w:t>
      </w:r>
      <w:r w:rsidR="0047129F" w:rsidRPr="0047129F">
        <w:rPr>
          <w:rFonts w:eastAsiaTheme="minorHAnsi" w:cstheme="minorBidi"/>
          <w:bCs/>
          <w:iCs/>
          <w:szCs w:val="22"/>
          <w:lang w:eastAsia="en-US"/>
        </w:rPr>
        <w:t>parallel verlaufende namenlose Graben</w:t>
      </w:r>
      <w:r w:rsidRPr="0047129F">
        <w:rPr>
          <w:rFonts w:eastAsiaTheme="minorHAnsi" w:cstheme="minorBidi"/>
          <w:bCs/>
          <w:iCs/>
          <w:szCs w:val="22"/>
          <w:lang w:eastAsia="en-US"/>
        </w:rPr>
        <w:t xml:space="preserve"> stellt das einzige Oberflächengewässer </w:t>
      </w:r>
      <w:r w:rsidR="0047129F" w:rsidRPr="0047129F">
        <w:rPr>
          <w:rFonts w:eastAsiaTheme="minorHAnsi" w:cstheme="minorBidi"/>
          <w:bCs/>
          <w:iCs/>
          <w:szCs w:val="22"/>
          <w:lang w:eastAsia="en-US"/>
        </w:rPr>
        <w:t>im Untersuchungsgebiet</w:t>
      </w:r>
      <w:r w:rsidRPr="0047129F">
        <w:rPr>
          <w:rFonts w:eastAsiaTheme="minorHAnsi" w:cstheme="minorBidi"/>
          <w:bCs/>
          <w:iCs/>
          <w:szCs w:val="22"/>
          <w:lang w:eastAsia="en-US"/>
        </w:rPr>
        <w:t xml:space="preserve"> dar. </w:t>
      </w:r>
      <w:r w:rsidR="0047129F" w:rsidRPr="0047129F">
        <w:rPr>
          <w:rFonts w:eastAsiaTheme="minorHAnsi" w:cstheme="minorBidi"/>
          <w:bCs/>
          <w:iCs/>
          <w:szCs w:val="22"/>
          <w:lang w:eastAsia="en-US"/>
        </w:rPr>
        <w:t xml:space="preserve">In diesen wird </w:t>
      </w:r>
      <w:r w:rsidR="00F665D1">
        <w:rPr>
          <w:rFonts w:eastAsiaTheme="minorHAnsi" w:cstheme="minorBidi"/>
          <w:bCs/>
          <w:iCs/>
          <w:szCs w:val="22"/>
          <w:lang w:eastAsia="en-US"/>
        </w:rPr>
        <w:t xml:space="preserve">weder </w:t>
      </w:r>
      <w:r w:rsidR="0047129F" w:rsidRPr="0047129F">
        <w:rPr>
          <w:rFonts w:eastAsiaTheme="minorHAnsi" w:cstheme="minorBidi"/>
          <w:bCs/>
          <w:iCs/>
          <w:szCs w:val="22"/>
          <w:lang w:eastAsia="en-US"/>
        </w:rPr>
        <w:t>eingegriffen</w:t>
      </w:r>
      <w:r w:rsidR="00F665D1">
        <w:rPr>
          <w:rFonts w:eastAsiaTheme="minorHAnsi" w:cstheme="minorBidi"/>
          <w:bCs/>
          <w:iCs/>
          <w:szCs w:val="22"/>
          <w:lang w:eastAsia="en-US"/>
        </w:rPr>
        <w:t>, noch wird dieser beeinträchtigt</w:t>
      </w:r>
      <w:r w:rsidR="0047129F" w:rsidRPr="0047129F">
        <w:rPr>
          <w:rFonts w:eastAsiaTheme="minorHAnsi" w:cstheme="minorBidi"/>
          <w:bCs/>
          <w:iCs/>
          <w:szCs w:val="22"/>
          <w:lang w:eastAsia="en-US"/>
        </w:rPr>
        <w:t xml:space="preserve">. </w:t>
      </w:r>
    </w:p>
    <w:p w14:paraId="3510BB51" w14:textId="5797C7E4" w:rsidR="009C7554" w:rsidRPr="0047129F" w:rsidRDefault="009C7554" w:rsidP="009C7554">
      <w:pPr>
        <w:spacing w:line="360" w:lineRule="auto"/>
        <w:jc w:val="both"/>
        <w:rPr>
          <w:szCs w:val="22"/>
        </w:rPr>
      </w:pPr>
      <w:r w:rsidRPr="0047129F">
        <w:rPr>
          <w:szCs w:val="22"/>
        </w:rPr>
        <w:t xml:space="preserve">Das Vorhaben befindet sich weder innerhalb noch angrenzend an ein Wasserschutzgebiet. </w:t>
      </w:r>
      <w:r w:rsidR="002C3659" w:rsidRPr="0047129F">
        <w:rPr>
          <w:szCs w:val="22"/>
        </w:rPr>
        <w:t xml:space="preserve">Auch ist das Areal auf Grundlage der Hochwassergefahrenkarten des Landes Schleswig-Holstein kein Hochwassergebiet. </w:t>
      </w:r>
      <w:r w:rsidRPr="0047129F">
        <w:rPr>
          <w:szCs w:val="22"/>
        </w:rPr>
        <w:t>Negative Beeinflussungen des Grundwassers werden durch die geplanten Arbeiten nicht erwartet.</w:t>
      </w:r>
      <w:r w:rsidR="0047129F" w:rsidRPr="0047129F">
        <w:rPr>
          <w:szCs w:val="22"/>
        </w:rPr>
        <w:t xml:space="preserve"> </w:t>
      </w:r>
    </w:p>
    <w:p w14:paraId="16DED7FB" w14:textId="77777777" w:rsidR="002C3659" w:rsidRPr="00C327F4" w:rsidRDefault="002C3659" w:rsidP="009C7554">
      <w:pPr>
        <w:spacing w:line="360" w:lineRule="auto"/>
        <w:jc w:val="both"/>
        <w:rPr>
          <w:color w:val="FF0000"/>
          <w:szCs w:val="22"/>
        </w:rPr>
      </w:pPr>
    </w:p>
    <w:p w14:paraId="6FDF4CA9" w14:textId="31C01B66" w:rsidR="009C7554" w:rsidRPr="0047129F" w:rsidRDefault="00AD7483" w:rsidP="006C2841">
      <w:pPr>
        <w:pStyle w:val="berschrift3"/>
      </w:pPr>
      <w:bookmarkStart w:id="31" w:name="_Toc119584252"/>
      <w:proofErr w:type="spellStart"/>
      <w:r w:rsidRPr="0047129F">
        <w:t>Naturgut</w:t>
      </w:r>
      <w:proofErr w:type="spellEnd"/>
      <w:r w:rsidR="009C7554" w:rsidRPr="0047129F">
        <w:t xml:space="preserve"> „Landschaft“</w:t>
      </w:r>
      <w:bookmarkEnd w:id="31"/>
    </w:p>
    <w:p w14:paraId="648CD1EC" w14:textId="36AE4486" w:rsidR="009C7554" w:rsidRPr="0047129F" w:rsidRDefault="009C7554" w:rsidP="009C7554">
      <w:pPr>
        <w:pStyle w:val="Textkrper-Zeileneinzug"/>
        <w:spacing w:line="360" w:lineRule="auto"/>
        <w:ind w:left="0"/>
        <w:jc w:val="both"/>
        <w:rPr>
          <w:rFonts w:cs="Arial"/>
          <w:szCs w:val="22"/>
        </w:rPr>
      </w:pPr>
      <w:r w:rsidRPr="0047129F">
        <w:rPr>
          <w:szCs w:val="22"/>
        </w:rPr>
        <w:t xml:space="preserve">Das Vorhaben befindet sich in </w:t>
      </w:r>
      <w:r w:rsidR="0047129F" w:rsidRPr="0047129F">
        <w:rPr>
          <w:szCs w:val="22"/>
        </w:rPr>
        <w:t>k</w:t>
      </w:r>
      <w:r w:rsidRPr="0047129F">
        <w:rPr>
          <w:szCs w:val="22"/>
        </w:rPr>
        <w:t xml:space="preserve">einem Landschaftsschutzgebiet. </w:t>
      </w:r>
      <w:r w:rsidRPr="0047129F">
        <w:t xml:space="preserve">Ein Konfliktpotential bezüglich des Landschaftsbildes wird nicht erwartet. </w:t>
      </w:r>
      <w:r w:rsidRPr="0047129F">
        <w:rPr>
          <w:rFonts w:cs="Arial"/>
          <w:szCs w:val="22"/>
        </w:rPr>
        <w:t xml:space="preserve">Das Baufeld befindet sich weder angrenzend noch innerhalb national oder international bedeutsamer Schutzgebiete. </w:t>
      </w:r>
      <w:r w:rsidRPr="0047129F">
        <w:t xml:space="preserve">Sichtbare </w:t>
      </w:r>
      <w:r w:rsidR="0047129F">
        <w:t xml:space="preserve">negative </w:t>
      </w:r>
      <w:r w:rsidRPr="0047129F">
        <w:t xml:space="preserve">Veränderungen des vorhandenen Umfeldes sind mit dem Rückbau des Bahnüberganges nicht verbunden. </w:t>
      </w:r>
    </w:p>
    <w:p w14:paraId="2ADC916F" w14:textId="77777777" w:rsidR="009074FB" w:rsidRPr="0047129F" w:rsidRDefault="009074FB" w:rsidP="009C7554">
      <w:pPr>
        <w:pStyle w:val="Textkrper-Zeileneinzug"/>
        <w:spacing w:line="360" w:lineRule="auto"/>
        <w:ind w:left="0"/>
        <w:jc w:val="both"/>
      </w:pPr>
    </w:p>
    <w:p w14:paraId="095E458C" w14:textId="2074680E" w:rsidR="009C7554" w:rsidRPr="0047129F" w:rsidRDefault="00C36679" w:rsidP="006C2841">
      <w:pPr>
        <w:pStyle w:val="berschrift3"/>
      </w:pPr>
      <w:bookmarkStart w:id="32" w:name="_Toc119584253"/>
      <w:r w:rsidRPr="0047129F">
        <w:t>Denkmalschutzbelange</w:t>
      </w:r>
      <w:bookmarkEnd w:id="32"/>
    </w:p>
    <w:p w14:paraId="009EB42D" w14:textId="3E0004E5" w:rsidR="009C7554" w:rsidRPr="0047129F" w:rsidRDefault="009C7554" w:rsidP="009C7554">
      <w:pPr>
        <w:spacing w:line="360" w:lineRule="auto"/>
        <w:jc w:val="both"/>
        <w:rPr>
          <w:rFonts w:cs="Arial"/>
          <w:szCs w:val="22"/>
        </w:rPr>
      </w:pPr>
      <w:r w:rsidRPr="0047129F">
        <w:rPr>
          <w:rFonts w:cs="Arial"/>
          <w:szCs w:val="22"/>
        </w:rPr>
        <w:t xml:space="preserve">Die Maßnahme berührt keine denkmalgeschützten Anlagen. Es werden keine Tiefbauarbeiten stattfinden, so dass nicht mit archäologischen Funden gerechnet werden muss. </w:t>
      </w:r>
      <w:r w:rsidR="00C36679" w:rsidRPr="0047129F">
        <w:rPr>
          <w:rFonts w:cs="Arial"/>
          <w:szCs w:val="22"/>
        </w:rPr>
        <w:t>Belange des Denkmalschutzes werden</w:t>
      </w:r>
      <w:r w:rsidRPr="0047129F">
        <w:rPr>
          <w:rFonts w:cs="Arial"/>
          <w:szCs w:val="22"/>
        </w:rPr>
        <w:t xml:space="preserve"> vom geplanten Vorhaben nicht berührt. </w:t>
      </w:r>
    </w:p>
    <w:p w14:paraId="7EF5A196" w14:textId="77777777" w:rsidR="009074FB" w:rsidRPr="0047129F" w:rsidRDefault="009074FB" w:rsidP="009C7554">
      <w:pPr>
        <w:spacing w:line="360" w:lineRule="auto"/>
        <w:jc w:val="both"/>
        <w:rPr>
          <w:rFonts w:cs="Arial"/>
          <w:szCs w:val="22"/>
        </w:rPr>
      </w:pPr>
    </w:p>
    <w:p w14:paraId="2F398588" w14:textId="773B20A1" w:rsidR="009C7554" w:rsidRPr="0047129F" w:rsidRDefault="00767F70" w:rsidP="002D4D25">
      <w:pPr>
        <w:pStyle w:val="berschrift2"/>
      </w:pPr>
      <w:bookmarkStart w:id="33" w:name="_Toc119584254"/>
      <w:bookmarkStart w:id="34" w:name="_Toc165089376"/>
      <w:bookmarkStart w:id="35" w:name="_Toc174518731"/>
      <w:bookmarkStart w:id="36" w:name="_Toc190232983"/>
      <w:r w:rsidRPr="0047129F">
        <w:t xml:space="preserve">Rechtliche </w:t>
      </w:r>
      <w:r w:rsidR="002026CE" w:rsidRPr="0047129F">
        <w:t>Bewertung</w:t>
      </w:r>
      <w:bookmarkEnd w:id="33"/>
    </w:p>
    <w:p w14:paraId="7A50F561" w14:textId="54406A95" w:rsidR="00A60897" w:rsidRPr="0047129F" w:rsidRDefault="00C36679" w:rsidP="009C7554">
      <w:pPr>
        <w:pStyle w:val="Textkrper-Zeileneinzug"/>
        <w:spacing w:line="360" w:lineRule="auto"/>
        <w:ind w:left="0"/>
        <w:jc w:val="both"/>
      </w:pPr>
      <w:r w:rsidRPr="0047129F">
        <w:t>Unter Berücksichtigung der Merkmale des Vorhabens und des Standortes des Vorhabens sowie unter Beachtung der geplanten Vermeidungs-, Verminderungs- und Schutzmaßnahmen ruft das Vorhaben keine erheblichen nachteiligen Umweltauswirkungen im Sinne des UVPG hervor. Eine Pflicht zur Durchführung der Umweltverträglichkeitsprüfung lässt sich aus Sicht der Vorhabensträgern aus den o.g. Umweltauswirkungen nicht ableiten.</w:t>
      </w:r>
    </w:p>
    <w:p w14:paraId="4645B7C3" w14:textId="03A59EA0" w:rsidR="00C36679" w:rsidRPr="0047129F" w:rsidRDefault="00C36679" w:rsidP="009C7554">
      <w:pPr>
        <w:pStyle w:val="Textkrper-Zeileneinzug"/>
        <w:spacing w:line="360" w:lineRule="auto"/>
        <w:ind w:left="0"/>
        <w:jc w:val="both"/>
      </w:pPr>
      <w:r w:rsidRPr="0047129F">
        <w:t xml:space="preserve">Erhebliche Beeinträchtigungen des Naturhaushaltes und des Landschaftsbildes sind nicht zu erwarten, da die Schwellenwerte für die Abarbeitung der Eingriffsregelung nicht überschritten werden. Dazu gehören die Überschreitung der Grenzwerte einer Neuversiegelung von &gt; </w:t>
      </w:r>
      <w:r w:rsidR="00BF0CD7" w:rsidRPr="0047129F">
        <w:t>50</w:t>
      </w:r>
      <w:r w:rsidRPr="0047129F">
        <w:t> m</w:t>
      </w:r>
      <w:r w:rsidRPr="0047129F">
        <w:rPr>
          <w:vertAlign w:val="superscript"/>
        </w:rPr>
        <w:t>2</w:t>
      </w:r>
      <w:r w:rsidRPr="0047129F">
        <w:t xml:space="preserve">, eine bauzeitliche Inanspruchnahme von unbefestigten Flächen &gt; </w:t>
      </w:r>
      <w:r w:rsidR="00BF0CD7" w:rsidRPr="0047129F">
        <w:t>100</w:t>
      </w:r>
      <w:r w:rsidRPr="0047129F">
        <w:t> m</w:t>
      </w:r>
      <w:r w:rsidRPr="0047129F">
        <w:rPr>
          <w:vertAlign w:val="superscript"/>
        </w:rPr>
        <w:t>2</w:t>
      </w:r>
      <w:r w:rsidRPr="0047129F">
        <w:t xml:space="preserve"> und eine bauzeitliche oder dauerhafte Beseitigung oder Rückschnitt von einheimischer und standortgerechter Vegetation </w:t>
      </w:r>
      <w:r w:rsidR="00BC69D3" w:rsidRPr="0047129F">
        <w:t xml:space="preserve">von </w:t>
      </w:r>
      <w:r w:rsidRPr="0047129F">
        <w:t xml:space="preserve">&gt; </w:t>
      </w:r>
      <w:r w:rsidR="00BF0CD7" w:rsidRPr="0047129F">
        <w:t>1 ha</w:t>
      </w:r>
      <w:r w:rsidR="00D765D6" w:rsidRPr="0047129F">
        <w:t xml:space="preserve"> sowie</w:t>
      </w:r>
      <w:r w:rsidRPr="0047129F">
        <w:t xml:space="preserve"> Bodenbewegungen von &gt; </w:t>
      </w:r>
      <w:r w:rsidR="00BF0CD7" w:rsidRPr="0047129F">
        <w:t>600 bzw. 200.000</w:t>
      </w:r>
      <w:r w:rsidRPr="0047129F">
        <w:t xml:space="preserve"> m³. Weiterhin ist eine Betroffenheit von Schutzgebieten (Kategorien nach BNatSchG), eine Barrierewirkung für wan</w:t>
      </w:r>
      <w:r w:rsidRPr="0047129F">
        <w:lastRenderedPageBreak/>
        <w:t>dernde oder im Bahnbereich lebende Tiere sowie die Betroffenheit von landschaftsbildprägenden Elementen</w:t>
      </w:r>
      <w:r w:rsidR="000F403F" w:rsidRPr="0047129F">
        <w:t xml:space="preserve"> auszuschließen.</w:t>
      </w:r>
      <w:r w:rsidR="00BF0CD7" w:rsidRPr="0047129F">
        <w:t xml:space="preserve"> Ebenso wird in Zusammenhang mit dem Vorhaben bau- oder betriebsbedingt keine Entnahme, </w:t>
      </w:r>
      <w:proofErr w:type="spellStart"/>
      <w:r w:rsidR="00BF0CD7" w:rsidRPr="0047129F">
        <w:t>Zutagefördern</w:t>
      </w:r>
      <w:proofErr w:type="spellEnd"/>
      <w:r w:rsidR="00BF0CD7" w:rsidRPr="0047129F">
        <w:t xml:space="preserve"> oder </w:t>
      </w:r>
      <w:proofErr w:type="spellStart"/>
      <w:r w:rsidR="00BF0CD7" w:rsidRPr="0047129F">
        <w:t>Zutageleiten</w:t>
      </w:r>
      <w:proofErr w:type="spellEnd"/>
      <w:r w:rsidR="00BF0CD7" w:rsidRPr="0047129F">
        <w:t xml:space="preserve"> von Grundwasser </w:t>
      </w:r>
      <w:r w:rsidR="002E53A1" w:rsidRPr="0047129F">
        <w:t xml:space="preserve">oder das Einleiten von Oberflächenwasser </w:t>
      </w:r>
      <w:r w:rsidR="00540FE0" w:rsidRPr="0047129F">
        <w:t xml:space="preserve">jährlich </w:t>
      </w:r>
      <w:r w:rsidR="00857739" w:rsidRPr="0047129F">
        <w:t xml:space="preserve">von </w:t>
      </w:r>
      <w:r w:rsidR="00540FE0" w:rsidRPr="0047129F">
        <w:t>5.000 m</w:t>
      </w:r>
      <w:r w:rsidR="00540FE0" w:rsidRPr="0047129F">
        <w:rPr>
          <w:vertAlign w:val="superscript"/>
        </w:rPr>
        <w:t xml:space="preserve">3 </w:t>
      </w:r>
      <w:r w:rsidR="00540FE0" w:rsidRPr="0047129F">
        <w:t xml:space="preserve">bzw. </w:t>
      </w:r>
      <w:r w:rsidR="00857739" w:rsidRPr="0047129F">
        <w:t>10 Mio. m</w:t>
      </w:r>
      <w:r w:rsidR="00857739" w:rsidRPr="0047129F">
        <w:rPr>
          <w:vertAlign w:val="superscript"/>
        </w:rPr>
        <w:t>3</w:t>
      </w:r>
      <w:r w:rsidR="00857739" w:rsidRPr="0047129F">
        <w:t xml:space="preserve"> oder mehr </w:t>
      </w:r>
      <w:r w:rsidR="00BF0CD7" w:rsidRPr="0047129F">
        <w:t>stattfinden</w:t>
      </w:r>
      <w:r w:rsidR="00540FE0" w:rsidRPr="0047129F">
        <w:t xml:space="preserve">. </w:t>
      </w:r>
      <w:r w:rsidR="00D765D6" w:rsidRPr="0047129F">
        <w:t>Das</w:t>
      </w:r>
      <w:r w:rsidR="00540FE0" w:rsidRPr="0047129F">
        <w:t xml:space="preserve"> Vorhaben </w:t>
      </w:r>
      <w:r w:rsidR="00D765D6" w:rsidRPr="0047129F">
        <w:t xml:space="preserve">befindet sich </w:t>
      </w:r>
      <w:r w:rsidR="00540FE0" w:rsidRPr="0047129F">
        <w:t>in keinem Überschwemmungsgebiet und es findet keine Gewässerbenutzung gem. §9 WHG statt</w:t>
      </w:r>
      <w:r w:rsidR="00BF0CD7" w:rsidRPr="0047129F">
        <w:t>.</w:t>
      </w:r>
    </w:p>
    <w:p w14:paraId="63DEB883" w14:textId="77777777" w:rsidR="002D43DF" w:rsidRPr="0047129F" w:rsidRDefault="002D43DF" w:rsidP="009C7554">
      <w:pPr>
        <w:pStyle w:val="Textkrper-Zeileneinzug"/>
        <w:spacing w:line="360" w:lineRule="auto"/>
        <w:ind w:left="0"/>
        <w:jc w:val="both"/>
      </w:pPr>
    </w:p>
    <w:p w14:paraId="5E4F266D" w14:textId="739CBB0B" w:rsidR="002D43DF" w:rsidRPr="0047129F" w:rsidRDefault="002D43DF" w:rsidP="009C7554">
      <w:pPr>
        <w:pStyle w:val="Textkrper-Zeileneinzug"/>
        <w:spacing w:line="360" w:lineRule="auto"/>
        <w:ind w:left="0"/>
        <w:jc w:val="both"/>
      </w:pPr>
      <w:r w:rsidRPr="0047129F">
        <w:t xml:space="preserve">Unter Einhaltung der ausgewiesenen Vermeidungs-, Verminderungs- und Schutzmaßnahmen können </w:t>
      </w:r>
      <w:r w:rsidR="00650B0F" w:rsidRPr="0047129F">
        <w:t xml:space="preserve">die </w:t>
      </w:r>
      <w:r w:rsidRPr="0047129F">
        <w:t xml:space="preserve">Verbotstatbestände gem. §44 Abs. 1 BNatSchG </w:t>
      </w:r>
      <w:r w:rsidR="00650B0F" w:rsidRPr="0047129F">
        <w:t>ausgeschlossen</w:t>
      </w:r>
      <w:r w:rsidRPr="0047129F">
        <w:t xml:space="preserve"> werden. </w:t>
      </w:r>
    </w:p>
    <w:p w14:paraId="2C78D610" w14:textId="32B8F363" w:rsidR="00DF229B" w:rsidRPr="00C327F4" w:rsidRDefault="00DF229B" w:rsidP="009C7554">
      <w:pPr>
        <w:pStyle w:val="Textkrper-Zeileneinzug"/>
        <w:spacing w:line="360" w:lineRule="auto"/>
        <w:ind w:left="0"/>
        <w:jc w:val="both"/>
        <w:rPr>
          <w:color w:val="FF0000"/>
        </w:rPr>
      </w:pPr>
    </w:p>
    <w:p w14:paraId="6C6126FF" w14:textId="220AE8CF" w:rsidR="002C7262" w:rsidRPr="00A75B75" w:rsidRDefault="008B3C8C" w:rsidP="009852A3">
      <w:pPr>
        <w:pStyle w:val="berschrift1"/>
        <w:numPr>
          <w:ilvl w:val="0"/>
          <w:numId w:val="7"/>
        </w:numPr>
        <w:tabs>
          <w:tab w:val="clear" w:pos="284"/>
          <w:tab w:val="left" w:pos="709"/>
        </w:tabs>
        <w:spacing w:line="360" w:lineRule="auto"/>
        <w:ind w:left="709" w:hanging="709"/>
        <w:rPr>
          <w:szCs w:val="22"/>
        </w:rPr>
      </w:pPr>
      <w:bookmarkStart w:id="37" w:name="_Toc119584255"/>
      <w:bookmarkEnd w:id="34"/>
      <w:bookmarkEnd w:id="35"/>
      <w:bookmarkEnd w:id="36"/>
      <w:r w:rsidRPr="00A75B75">
        <w:rPr>
          <w:szCs w:val="22"/>
        </w:rPr>
        <w:t>Weitere Rechte und Belange</w:t>
      </w:r>
      <w:bookmarkEnd w:id="37"/>
    </w:p>
    <w:p w14:paraId="6621FF11" w14:textId="408F640E" w:rsidR="001B6F56" w:rsidRPr="00C327F4" w:rsidRDefault="004E52E9" w:rsidP="002D4D25">
      <w:pPr>
        <w:pStyle w:val="berschrift2"/>
      </w:pPr>
      <w:bookmarkStart w:id="38" w:name="_Toc119584256"/>
      <w:r w:rsidRPr="00C327F4">
        <w:t>Grunderwerb</w:t>
      </w:r>
      <w:bookmarkEnd w:id="38"/>
    </w:p>
    <w:p w14:paraId="5A748471" w14:textId="684D59A7" w:rsidR="00892CA5" w:rsidRDefault="00F415D3" w:rsidP="00C327F4">
      <w:pPr>
        <w:pStyle w:val="Absatzeingerckt"/>
      </w:pPr>
      <w:r w:rsidRPr="00C327F4">
        <w:t xml:space="preserve">Für die Maßnahme ist kein Grunderwerb </w:t>
      </w:r>
      <w:r w:rsidR="00CE2062">
        <w:t>und keine vorübergehende Inanspruchnahme von Flächen</w:t>
      </w:r>
      <w:r w:rsidRPr="00C327F4">
        <w:t xml:space="preserve"> Dritte</w:t>
      </w:r>
      <w:r w:rsidR="00CE2062">
        <w:t>r</w:t>
      </w:r>
      <w:r w:rsidRPr="00C327F4">
        <w:t xml:space="preserve"> </w:t>
      </w:r>
      <w:r w:rsidR="00086505">
        <w:t xml:space="preserve">/ Privater </w:t>
      </w:r>
      <w:r w:rsidRPr="00C327F4">
        <w:t xml:space="preserve">notwendig. </w:t>
      </w:r>
    </w:p>
    <w:p w14:paraId="25A943E5" w14:textId="77777777" w:rsidR="00CE2062" w:rsidRPr="00C327F4" w:rsidRDefault="00CE2062" w:rsidP="00C327F4">
      <w:pPr>
        <w:pStyle w:val="Absatzeingerckt"/>
      </w:pPr>
    </w:p>
    <w:p w14:paraId="485DFAD8" w14:textId="07504E44" w:rsidR="004E52E9" w:rsidRPr="00C327F4" w:rsidRDefault="004E52E9" w:rsidP="002D4D25">
      <w:pPr>
        <w:pStyle w:val="berschrift2"/>
      </w:pPr>
      <w:bookmarkStart w:id="39" w:name="_Toc119584257"/>
      <w:r w:rsidRPr="00C327F4">
        <w:t>Kabel und Leitungen</w:t>
      </w:r>
      <w:bookmarkEnd w:id="39"/>
    </w:p>
    <w:p w14:paraId="586CFFF7" w14:textId="5F253B9C" w:rsidR="00CF3387" w:rsidRPr="00A75B75" w:rsidRDefault="00E51672" w:rsidP="009C7554">
      <w:pPr>
        <w:spacing w:line="360" w:lineRule="auto"/>
        <w:jc w:val="both"/>
      </w:pPr>
      <w:r w:rsidRPr="00A75B75">
        <w:t xml:space="preserve">Nach Auswertung der vorliegenden Leitungsauskünfte öffentlicher Versorgungsunternehmen befinden sich </w:t>
      </w:r>
      <w:r w:rsidR="001200ED" w:rsidRPr="00A75B75">
        <w:t xml:space="preserve">keine </w:t>
      </w:r>
      <w:r w:rsidRPr="00A75B75">
        <w:t xml:space="preserve">Kabel und Leitungen </w:t>
      </w:r>
      <w:r w:rsidR="001200ED" w:rsidRPr="00A75B75">
        <w:t xml:space="preserve">Dritter </w:t>
      </w:r>
      <w:r w:rsidRPr="00A75B75">
        <w:t>im Baubereich</w:t>
      </w:r>
      <w:r w:rsidR="001200ED" w:rsidRPr="00A75B75">
        <w:t>.</w:t>
      </w:r>
    </w:p>
    <w:p w14:paraId="065B6213" w14:textId="030481CC" w:rsidR="00187FEE" w:rsidRPr="00A75B75" w:rsidRDefault="00187FEE" w:rsidP="009C7554">
      <w:pPr>
        <w:spacing w:line="360" w:lineRule="auto"/>
        <w:jc w:val="both"/>
      </w:pPr>
      <w:r w:rsidRPr="00A75B75">
        <w:t>Folgende Unternehmen wurden über das LAO-Tool angefragt</w:t>
      </w:r>
      <w:r w:rsidR="007E3A47" w:rsidRPr="00A75B75">
        <w:t xml:space="preserve"> und haben </w:t>
      </w:r>
      <w:r w:rsidRPr="00A75B75">
        <w:t>keinen Leitungs- und Kabelbestand im Planfeststellungsbereich:</w:t>
      </w:r>
    </w:p>
    <w:p w14:paraId="69727549" w14:textId="28A17A3A" w:rsidR="00187FEE" w:rsidRPr="00A75B75" w:rsidRDefault="00187FEE" w:rsidP="009852A3">
      <w:pPr>
        <w:pStyle w:val="Listenabsatz"/>
        <w:numPr>
          <w:ilvl w:val="0"/>
          <w:numId w:val="6"/>
        </w:numPr>
        <w:spacing w:line="360" w:lineRule="auto"/>
        <w:ind w:left="777" w:hanging="357"/>
        <w:jc w:val="both"/>
      </w:pPr>
      <w:r w:rsidRPr="00A75B75">
        <w:t>Wasserbeschaffungsverband Mittleres Störgebiet</w:t>
      </w:r>
    </w:p>
    <w:p w14:paraId="55DAC6A8" w14:textId="039ACE66" w:rsidR="00187FEE" w:rsidRPr="00A75B75" w:rsidRDefault="00187FEE" w:rsidP="009852A3">
      <w:pPr>
        <w:pStyle w:val="Listenabsatz"/>
        <w:numPr>
          <w:ilvl w:val="0"/>
          <w:numId w:val="6"/>
        </w:numPr>
        <w:spacing w:line="360" w:lineRule="auto"/>
        <w:ind w:left="777" w:hanging="357"/>
        <w:jc w:val="both"/>
      </w:pPr>
      <w:r w:rsidRPr="00A75B75">
        <w:t>ENERCON GmbH</w:t>
      </w:r>
    </w:p>
    <w:p w14:paraId="64ECD8D3" w14:textId="213C185B" w:rsidR="00187FEE" w:rsidRPr="00A75B75" w:rsidRDefault="00187FEE" w:rsidP="009852A3">
      <w:pPr>
        <w:pStyle w:val="Listenabsatz"/>
        <w:numPr>
          <w:ilvl w:val="0"/>
          <w:numId w:val="6"/>
        </w:numPr>
        <w:spacing w:line="360" w:lineRule="auto"/>
        <w:ind w:left="777" w:hanging="357"/>
        <w:jc w:val="both"/>
      </w:pPr>
      <w:r w:rsidRPr="00A75B75">
        <w:t>TenneT TSO GmbH</w:t>
      </w:r>
    </w:p>
    <w:p w14:paraId="197F0C24" w14:textId="212EDB65" w:rsidR="00187FEE" w:rsidRPr="00A75B75" w:rsidRDefault="00187FEE" w:rsidP="009852A3">
      <w:pPr>
        <w:pStyle w:val="Listenabsatz"/>
        <w:numPr>
          <w:ilvl w:val="0"/>
          <w:numId w:val="6"/>
        </w:numPr>
        <w:spacing w:line="360" w:lineRule="auto"/>
        <w:ind w:left="777" w:hanging="357"/>
        <w:jc w:val="both"/>
      </w:pPr>
      <w:proofErr w:type="spellStart"/>
      <w:r w:rsidRPr="00A75B75">
        <w:t>Primacom</w:t>
      </w:r>
      <w:proofErr w:type="spellEnd"/>
      <w:r w:rsidRPr="00A75B75">
        <w:t xml:space="preserve"> Berlin GmbH</w:t>
      </w:r>
    </w:p>
    <w:p w14:paraId="1DA36877" w14:textId="0B49E822" w:rsidR="00187FEE" w:rsidRPr="00A75B75" w:rsidRDefault="00187FEE" w:rsidP="009852A3">
      <w:pPr>
        <w:pStyle w:val="Listenabsatz"/>
        <w:numPr>
          <w:ilvl w:val="0"/>
          <w:numId w:val="6"/>
        </w:numPr>
        <w:spacing w:line="360" w:lineRule="auto"/>
        <w:ind w:left="777" w:hanging="357"/>
        <w:jc w:val="both"/>
      </w:pPr>
      <w:r w:rsidRPr="00A75B75">
        <w:t>Zweckverband Wasserwerk Wacken</w:t>
      </w:r>
    </w:p>
    <w:p w14:paraId="2D5B07C4" w14:textId="3296400C" w:rsidR="00187FEE" w:rsidRPr="00A75B75" w:rsidRDefault="00187FEE" w:rsidP="009852A3">
      <w:pPr>
        <w:pStyle w:val="Listenabsatz"/>
        <w:numPr>
          <w:ilvl w:val="0"/>
          <w:numId w:val="6"/>
        </w:numPr>
        <w:spacing w:line="360" w:lineRule="auto"/>
        <w:ind w:left="777" w:hanging="357"/>
        <w:jc w:val="both"/>
      </w:pPr>
      <w:proofErr w:type="spellStart"/>
      <w:r w:rsidRPr="00A75B75">
        <w:t>GlobalConnect</w:t>
      </w:r>
      <w:proofErr w:type="spellEnd"/>
      <w:r w:rsidRPr="00A75B75">
        <w:t xml:space="preserve"> </w:t>
      </w:r>
      <w:proofErr w:type="spellStart"/>
      <w:r w:rsidRPr="00A75B75">
        <w:t>gmbH</w:t>
      </w:r>
      <w:proofErr w:type="spellEnd"/>
    </w:p>
    <w:p w14:paraId="4923E4ED" w14:textId="0815DEDB" w:rsidR="00187FEE" w:rsidRPr="00A75B75" w:rsidRDefault="00187FEE" w:rsidP="009852A3">
      <w:pPr>
        <w:pStyle w:val="Listenabsatz"/>
        <w:numPr>
          <w:ilvl w:val="0"/>
          <w:numId w:val="6"/>
        </w:numPr>
        <w:spacing w:line="360" w:lineRule="auto"/>
        <w:ind w:left="777" w:hanging="357"/>
        <w:jc w:val="both"/>
      </w:pPr>
      <w:proofErr w:type="spellStart"/>
      <w:r w:rsidRPr="00A75B75">
        <w:t>Enertrag</w:t>
      </w:r>
      <w:proofErr w:type="spellEnd"/>
      <w:r w:rsidRPr="00A75B75">
        <w:t xml:space="preserve"> </w:t>
      </w:r>
      <w:proofErr w:type="spellStart"/>
      <w:r w:rsidRPr="00A75B75">
        <w:t>WindStrom</w:t>
      </w:r>
      <w:proofErr w:type="spellEnd"/>
      <w:r w:rsidRPr="00A75B75">
        <w:t xml:space="preserve"> GmbH</w:t>
      </w:r>
    </w:p>
    <w:p w14:paraId="4A133227" w14:textId="1575A5B0" w:rsidR="00187FEE" w:rsidRPr="00A75B75" w:rsidRDefault="00187FEE" w:rsidP="009852A3">
      <w:pPr>
        <w:pStyle w:val="Listenabsatz"/>
        <w:numPr>
          <w:ilvl w:val="0"/>
          <w:numId w:val="6"/>
        </w:numPr>
        <w:spacing w:line="360" w:lineRule="auto"/>
        <w:ind w:left="777" w:hanging="357"/>
        <w:jc w:val="both"/>
      </w:pPr>
      <w:proofErr w:type="spellStart"/>
      <w:r w:rsidRPr="00A75B75">
        <w:t>Wpd</w:t>
      </w:r>
      <w:proofErr w:type="spellEnd"/>
      <w:r w:rsidRPr="00A75B75">
        <w:t xml:space="preserve"> </w:t>
      </w:r>
      <w:proofErr w:type="spellStart"/>
      <w:r w:rsidRPr="00A75B75">
        <w:t>windmanager</w:t>
      </w:r>
      <w:proofErr w:type="spellEnd"/>
      <w:r w:rsidRPr="00A75B75">
        <w:t xml:space="preserve"> </w:t>
      </w:r>
      <w:proofErr w:type="spellStart"/>
      <w:r w:rsidRPr="00A75B75">
        <w:t>technik</w:t>
      </w:r>
      <w:proofErr w:type="spellEnd"/>
      <w:r w:rsidRPr="00A75B75">
        <w:t xml:space="preserve"> </w:t>
      </w:r>
      <w:proofErr w:type="spellStart"/>
      <w:r w:rsidRPr="00A75B75">
        <w:t>GmbH&amp;Co</w:t>
      </w:r>
      <w:proofErr w:type="spellEnd"/>
      <w:r w:rsidRPr="00A75B75">
        <w:t>. KG</w:t>
      </w:r>
    </w:p>
    <w:p w14:paraId="5D61FE31" w14:textId="46DFE61F" w:rsidR="00187FEE" w:rsidRPr="00A75B75" w:rsidRDefault="00187FEE" w:rsidP="009852A3">
      <w:pPr>
        <w:pStyle w:val="Listenabsatz"/>
        <w:numPr>
          <w:ilvl w:val="0"/>
          <w:numId w:val="6"/>
        </w:numPr>
        <w:spacing w:line="360" w:lineRule="auto"/>
        <w:ind w:left="777" w:hanging="357"/>
        <w:jc w:val="both"/>
      </w:pPr>
      <w:r w:rsidRPr="00A75B75">
        <w:t>50Hertz Transmission GmbH (RZ Hamburg)</w:t>
      </w:r>
    </w:p>
    <w:p w14:paraId="168C1233" w14:textId="097A650E" w:rsidR="00187FEE" w:rsidRPr="00A75B75" w:rsidRDefault="00187FEE" w:rsidP="009852A3">
      <w:pPr>
        <w:pStyle w:val="Listenabsatz"/>
        <w:numPr>
          <w:ilvl w:val="0"/>
          <w:numId w:val="6"/>
        </w:numPr>
        <w:spacing w:line="360" w:lineRule="auto"/>
        <w:ind w:left="777" w:hanging="357"/>
        <w:jc w:val="both"/>
      </w:pPr>
      <w:r w:rsidRPr="00A75B75">
        <w:t>Colt Technologie Services GmbH</w:t>
      </w:r>
    </w:p>
    <w:p w14:paraId="37839192" w14:textId="245E5C8A" w:rsidR="00187FEE" w:rsidRPr="00A75B75" w:rsidRDefault="00187FEE" w:rsidP="009852A3">
      <w:pPr>
        <w:pStyle w:val="Listenabsatz"/>
        <w:numPr>
          <w:ilvl w:val="0"/>
          <w:numId w:val="6"/>
        </w:numPr>
        <w:spacing w:line="360" w:lineRule="auto"/>
        <w:ind w:left="777" w:hanging="357"/>
        <w:jc w:val="both"/>
      </w:pPr>
      <w:r w:rsidRPr="00A75B75">
        <w:t>GLH Auffanggesellschaft für Telekommunikation mbH</w:t>
      </w:r>
    </w:p>
    <w:p w14:paraId="5310D0D4" w14:textId="29219EF1" w:rsidR="00187FEE" w:rsidRPr="00A75B75" w:rsidRDefault="00187FEE" w:rsidP="009852A3">
      <w:pPr>
        <w:pStyle w:val="Listenabsatz"/>
        <w:numPr>
          <w:ilvl w:val="0"/>
          <w:numId w:val="6"/>
        </w:numPr>
        <w:spacing w:line="360" w:lineRule="auto"/>
        <w:ind w:left="777" w:hanging="357"/>
        <w:jc w:val="both"/>
      </w:pPr>
      <w:r w:rsidRPr="00A75B75">
        <w:t>Wasserstraßen- und Schifffahrtsamt Hamburg</w:t>
      </w:r>
    </w:p>
    <w:p w14:paraId="09DB4D49" w14:textId="3E377441" w:rsidR="00187FEE" w:rsidRPr="00A75B75" w:rsidRDefault="00187FEE" w:rsidP="009852A3">
      <w:pPr>
        <w:pStyle w:val="Listenabsatz"/>
        <w:numPr>
          <w:ilvl w:val="0"/>
          <w:numId w:val="6"/>
        </w:numPr>
        <w:spacing w:line="360" w:lineRule="auto"/>
        <w:ind w:left="777" w:hanging="357"/>
        <w:jc w:val="both"/>
      </w:pPr>
      <w:r w:rsidRPr="00A75B75">
        <w:t xml:space="preserve">Bremen </w:t>
      </w:r>
      <w:proofErr w:type="spellStart"/>
      <w:r w:rsidRPr="00A75B75">
        <w:t>Briteline</w:t>
      </w:r>
      <w:proofErr w:type="spellEnd"/>
      <w:r w:rsidRPr="00A75B75">
        <w:t xml:space="preserve"> GmbH</w:t>
      </w:r>
    </w:p>
    <w:p w14:paraId="7073C591" w14:textId="49E3B3EA" w:rsidR="00187FEE" w:rsidRPr="00A75B75" w:rsidRDefault="00187FEE" w:rsidP="009852A3">
      <w:pPr>
        <w:pStyle w:val="Listenabsatz"/>
        <w:numPr>
          <w:ilvl w:val="0"/>
          <w:numId w:val="6"/>
        </w:numPr>
        <w:spacing w:line="360" w:lineRule="auto"/>
        <w:ind w:left="777" w:hanging="357"/>
        <w:jc w:val="both"/>
      </w:pPr>
      <w:r w:rsidRPr="00A75B75">
        <w:t>Deutsche Glasfaser Holding GmbH</w:t>
      </w:r>
    </w:p>
    <w:p w14:paraId="3F7A0208" w14:textId="30C1DBFE" w:rsidR="00187FEE" w:rsidRPr="00A75B75" w:rsidRDefault="00187FEE" w:rsidP="009852A3">
      <w:pPr>
        <w:pStyle w:val="Listenabsatz"/>
        <w:numPr>
          <w:ilvl w:val="0"/>
          <w:numId w:val="6"/>
        </w:numPr>
        <w:spacing w:line="360" w:lineRule="auto"/>
        <w:ind w:left="777" w:hanging="357"/>
        <w:jc w:val="both"/>
      </w:pPr>
      <w:r w:rsidRPr="00A75B75">
        <w:lastRenderedPageBreak/>
        <w:t>Juwi Energieprojekte</w:t>
      </w:r>
      <w:r w:rsidR="0091770C" w:rsidRPr="00A75B75">
        <w:t xml:space="preserve"> GmbH</w:t>
      </w:r>
    </w:p>
    <w:p w14:paraId="18216170" w14:textId="31CAB3A5" w:rsidR="00892373" w:rsidRPr="00A75B75" w:rsidRDefault="00892373" w:rsidP="009852A3">
      <w:pPr>
        <w:pStyle w:val="Listenabsatz"/>
        <w:numPr>
          <w:ilvl w:val="0"/>
          <w:numId w:val="6"/>
        </w:numPr>
        <w:spacing w:line="360" w:lineRule="auto"/>
        <w:ind w:left="777" w:hanging="357"/>
        <w:jc w:val="both"/>
      </w:pPr>
      <w:proofErr w:type="spellStart"/>
      <w:r w:rsidRPr="00A75B75">
        <w:t>Wilhelm.telGmbH</w:t>
      </w:r>
      <w:proofErr w:type="spellEnd"/>
      <w:r w:rsidRPr="00A75B75">
        <w:t xml:space="preserve"> &amp; willy.tel GmbH</w:t>
      </w:r>
    </w:p>
    <w:p w14:paraId="485A934A" w14:textId="7E9CC186" w:rsidR="00892373" w:rsidRPr="00A75B75" w:rsidRDefault="00892373" w:rsidP="009852A3">
      <w:pPr>
        <w:pStyle w:val="Listenabsatz"/>
        <w:numPr>
          <w:ilvl w:val="0"/>
          <w:numId w:val="6"/>
        </w:numPr>
        <w:spacing w:line="360" w:lineRule="auto"/>
        <w:ind w:left="777" w:hanging="357"/>
        <w:jc w:val="both"/>
      </w:pPr>
      <w:r w:rsidRPr="00A75B75">
        <w:t>Verizon Deutschland GmbH</w:t>
      </w:r>
    </w:p>
    <w:p w14:paraId="5EB93F98" w14:textId="1154657F" w:rsidR="00892373" w:rsidRPr="00A75B75" w:rsidRDefault="00892373" w:rsidP="009852A3">
      <w:pPr>
        <w:pStyle w:val="Listenabsatz"/>
        <w:numPr>
          <w:ilvl w:val="0"/>
          <w:numId w:val="6"/>
        </w:numPr>
        <w:spacing w:line="360" w:lineRule="auto"/>
        <w:ind w:left="777" w:hanging="357"/>
        <w:jc w:val="both"/>
      </w:pPr>
      <w:r w:rsidRPr="00A75B75">
        <w:t xml:space="preserve">1&amp;1 </w:t>
      </w:r>
      <w:proofErr w:type="spellStart"/>
      <w:r w:rsidRPr="00A75B75">
        <w:t>Versatel</w:t>
      </w:r>
      <w:proofErr w:type="spellEnd"/>
      <w:r w:rsidRPr="00A75B75">
        <w:t xml:space="preserve"> Deutschland </w:t>
      </w:r>
      <w:proofErr w:type="spellStart"/>
      <w:r w:rsidRPr="00A75B75">
        <w:t>gmbH</w:t>
      </w:r>
      <w:proofErr w:type="spellEnd"/>
    </w:p>
    <w:p w14:paraId="6DC6686A" w14:textId="70704CE6" w:rsidR="00892373" w:rsidRPr="00A75B75" w:rsidRDefault="00727F56" w:rsidP="009852A3">
      <w:pPr>
        <w:pStyle w:val="Listenabsatz"/>
        <w:numPr>
          <w:ilvl w:val="0"/>
          <w:numId w:val="6"/>
        </w:numPr>
        <w:spacing w:line="360" w:lineRule="auto"/>
        <w:ind w:left="777" w:hanging="357"/>
        <w:jc w:val="both"/>
      </w:pPr>
      <w:proofErr w:type="spellStart"/>
      <w:r w:rsidRPr="00A75B75">
        <w:t>Telia</w:t>
      </w:r>
      <w:proofErr w:type="spellEnd"/>
      <w:r w:rsidRPr="00A75B75">
        <w:t xml:space="preserve"> Carrier</w:t>
      </w:r>
    </w:p>
    <w:p w14:paraId="1F431914" w14:textId="3082B46A" w:rsidR="00727F56" w:rsidRPr="00A75B75" w:rsidRDefault="00727F56" w:rsidP="009852A3">
      <w:pPr>
        <w:pStyle w:val="Listenabsatz"/>
        <w:numPr>
          <w:ilvl w:val="0"/>
          <w:numId w:val="6"/>
        </w:numPr>
        <w:spacing w:line="360" w:lineRule="auto"/>
        <w:ind w:left="777" w:hanging="357"/>
        <w:jc w:val="both"/>
      </w:pPr>
      <w:proofErr w:type="spellStart"/>
      <w:r w:rsidRPr="00A75B75">
        <w:t>Pledoc</w:t>
      </w:r>
      <w:proofErr w:type="spellEnd"/>
      <w:r w:rsidRPr="00A75B75">
        <w:t xml:space="preserve"> GmbH</w:t>
      </w:r>
    </w:p>
    <w:p w14:paraId="21500513" w14:textId="059C3122" w:rsidR="00727F56" w:rsidRPr="00A75B75" w:rsidRDefault="00727F56" w:rsidP="009852A3">
      <w:pPr>
        <w:pStyle w:val="Listenabsatz"/>
        <w:numPr>
          <w:ilvl w:val="0"/>
          <w:numId w:val="6"/>
        </w:numPr>
        <w:spacing w:line="360" w:lineRule="auto"/>
        <w:ind w:left="777" w:hanging="357"/>
        <w:jc w:val="both"/>
      </w:pPr>
      <w:r w:rsidRPr="00A75B75">
        <w:t>Exxon Mobil</w:t>
      </w:r>
    </w:p>
    <w:p w14:paraId="5415933F" w14:textId="52BB77AC" w:rsidR="00727F56" w:rsidRPr="00A75B75" w:rsidRDefault="00727F56" w:rsidP="009852A3">
      <w:pPr>
        <w:pStyle w:val="Listenabsatz"/>
        <w:numPr>
          <w:ilvl w:val="0"/>
          <w:numId w:val="6"/>
        </w:numPr>
        <w:spacing w:line="360" w:lineRule="auto"/>
        <w:ind w:left="777" w:hanging="357"/>
        <w:jc w:val="both"/>
      </w:pPr>
      <w:proofErr w:type="spellStart"/>
      <w:r w:rsidRPr="00A75B75">
        <w:t>Gasunie</w:t>
      </w:r>
      <w:proofErr w:type="spellEnd"/>
      <w:r w:rsidRPr="00A75B75">
        <w:t xml:space="preserve"> Deutschland Transport</w:t>
      </w:r>
    </w:p>
    <w:p w14:paraId="7CEAF16D" w14:textId="77777777" w:rsidR="004D4559" w:rsidRPr="00C327F4" w:rsidRDefault="004D4559" w:rsidP="009C7554">
      <w:pPr>
        <w:pStyle w:val="Listenabsatz"/>
        <w:spacing w:line="360" w:lineRule="auto"/>
        <w:ind w:left="777"/>
        <w:jc w:val="both"/>
        <w:rPr>
          <w:color w:val="FF0000"/>
        </w:rPr>
      </w:pPr>
    </w:p>
    <w:p w14:paraId="772B6945" w14:textId="18CA9BBE" w:rsidR="004E52E9" w:rsidRPr="00C327F4" w:rsidRDefault="004E52E9" w:rsidP="002D4D25">
      <w:pPr>
        <w:pStyle w:val="berschrift2"/>
      </w:pPr>
      <w:bookmarkStart w:id="40" w:name="_Toc119584258"/>
      <w:r w:rsidRPr="00C327F4">
        <w:t>Straßen und Wege</w:t>
      </w:r>
      <w:bookmarkEnd w:id="40"/>
    </w:p>
    <w:p w14:paraId="2C906A5E" w14:textId="054DD304" w:rsidR="006D4494" w:rsidRPr="00C327F4" w:rsidRDefault="006D4494" w:rsidP="00C327F4">
      <w:pPr>
        <w:pStyle w:val="Absatzeingerckt"/>
      </w:pPr>
      <w:r w:rsidRPr="00C327F4">
        <w:t xml:space="preserve">Der </w:t>
      </w:r>
      <w:r w:rsidR="00A75B75">
        <w:t xml:space="preserve">vorhandene </w:t>
      </w:r>
      <w:r w:rsidRPr="00C327F4">
        <w:t xml:space="preserve">Feldweg dient als Feldzufahrt </w:t>
      </w:r>
      <w:r w:rsidR="00A75B75">
        <w:t xml:space="preserve">zu </w:t>
      </w:r>
      <w:r w:rsidRPr="00C327F4">
        <w:t>de</w:t>
      </w:r>
      <w:r w:rsidR="00A75B75">
        <w:t>n</w:t>
      </w:r>
      <w:r w:rsidRPr="00C327F4">
        <w:t xml:space="preserve"> landwirtschaftlichen Flächen links und rechts der Bahn. Eine befestigte Zuwegung erfolgt ausschließlich aus Richtung </w:t>
      </w:r>
      <w:r w:rsidR="002D4D25">
        <w:t>Kellinghusen</w:t>
      </w:r>
      <w:r w:rsidRPr="00C327F4">
        <w:t xml:space="preserve">. </w:t>
      </w:r>
      <w:r w:rsidR="002D4D25">
        <w:t>Rechts</w:t>
      </w:r>
      <w:r w:rsidRPr="00C327F4">
        <w:t xml:space="preserve"> der Bahn </w:t>
      </w:r>
      <w:r w:rsidR="002D4D25">
        <w:t>endet der Weg. W</w:t>
      </w:r>
      <w:r w:rsidRPr="00C327F4">
        <w:t xml:space="preserve">eitere Wege </w:t>
      </w:r>
      <w:r w:rsidR="002D4D25">
        <w:t>sind nicht</w:t>
      </w:r>
      <w:r w:rsidR="00A75B75">
        <w:t xml:space="preserve"> </w:t>
      </w:r>
      <w:r w:rsidRPr="00C327F4">
        <w:t xml:space="preserve">vorhanden. </w:t>
      </w:r>
    </w:p>
    <w:p w14:paraId="782D5F61" w14:textId="77777777" w:rsidR="009074FB" w:rsidRPr="00C327F4" w:rsidRDefault="009074FB" w:rsidP="00C327F4">
      <w:pPr>
        <w:pStyle w:val="Absatzeingerckt"/>
      </w:pPr>
    </w:p>
    <w:p w14:paraId="191D2F80" w14:textId="1FE31F92" w:rsidR="004E52E9" w:rsidRPr="002D4D25" w:rsidRDefault="004E52E9" w:rsidP="002D4D25">
      <w:pPr>
        <w:pStyle w:val="berschrift2"/>
      </w:pPr>
      <w:bookmarkStart w:id="41" w:name="_Toc119584259"/>
      <w:r w:rsidRPr="002D4D25">
        <w:t>Kampfmittel</w:t>
      </w:r>
      <w:bookmarkEnd w:id="41"/>
    </w:p>
    <w:p w14:paraId="465D3A7E" w14:textId="07DA071A" w:rsidR="00755E5C" w:rsidRPr="00C327F4" w:rsidRDefault="00667E4C" w:rsidP="00C327F4">
      <w:pPr>
        <w:pStyle w:val="Absatzeingerckt"/>
      </w:pPr>
      <w:r>
        <w:t>Die Gemeinde Kellinghusen befindet sich nicht in der Anlage 1 der Landesverordnung zur Abwehr von Gefahren für die öffentliche Sicherheit durch Kampfmittel (Kampfmittelverordnung) Schleswig-Holsteins vom 07.Mai 2012, in der Gemeinden mit bekannten Bombenabwürfen dokumentiert werden.</w:t>
      </w:r>
      <w:r w:rsidR="0070563A">
        <w:t xml:space="preserve"> Ein Antrag auf Kampfmittelprüfung wurde nicht gestellt.</w:t>
      </w:r>
      <w:r>
        <w:t xml:space="preserve"> </w:t>
      </w:r>
    </w:p>
    <w:p w14:paraId="7D17772C" w14:textId="77777777" w:rsidR="009074FB" w:rsidRPr="00C327F4" w:rsidRDefault="009074FB" w:rsidP="00C327F4">
      <w:pPr>
        <w:pStyle w:val="Absatzeingerckt"/>
      </w:pPr>
    </w:p>
    <w:p w14:paraId="08A40BA6" w14:textId="16DACB8F" w:rsidR="00BD1D8B" w:rsidRPr="00C327F4" w:rsidRDefault="008B3C8C" w:rsidP="002D4D25">
      <w:pPr>
        <w:pStyle w:val="berschrift2"/>
      </w:pPr>
      <w:bookmarkStart w:id="42" w:name="_Toc119584260"/>
      <w:r w:rsidRPr="00C327F4">
        <w:t>Entsorgung von Aushub- und Abbruchmaterial</w:t>
      </w:r>
      <w:bookmarkEnd w:id="42"/>
    </w:p>
    <w:p w14:paraId="603A00CA" w14:textId="61DE983B" w:rsidR="00475A2F" w:rsidRPr="00B4200A" w:rsidRDefault="00A576CC" w:rsidP="009C7554">
      <w:pPr>
        <w:pStyle w:val="Textkrper-Zeileneinzug"/>
        <w:spacing w:line="360" w:lineRule="auto"/>
        <w:ind w:left="0"/>
        <w:jc w:val="both"/>
        <w:rPr>
          <w:szCs w:val="22"/>
        </w:rPr>
      </w:pPr>
      <w:r w:rsidRPr="00B4200A">
        <w:rPr>
          <w:szCs w:val="22"/>
        </w:rPr>
        <w:t>Alle verwertbaren Abfälle werden gemäß KrWG getrennt erfasst und in den Stoffkreislauf zurückgeführt bzw. in zu</w:t>
      </w:r>
      <w:r w:rsidR="00740BF6" w:rsidRPr="00B4200A">
        <w:rPr>
          <w:szCs w:val="22"/>
        </w:rPr>
        <w:t>gelassen</w:t>
      </w:r>
      <w:r w:rsidRPr="00B4200A">
        <w:rPr>
          <w:szCs w:val="22"/>
        </w:rPr>
        <w:t>en Anlagen verwertet.</w:t>
      </w:r>
      <w:r w:rsidR="00475A2F" w:rsidRPr="00B4200A">
        <w:rPr>
          <w:szCs w:val="22"/>
        </w:rPr>
        <w:t xml:space="preserve"> </w:t>
      </w:r>
      <w:r w:rsidR="00B147DA" w:rsidRPr="00B4200A">
        <w:rPr>
          <w:szCs w:val="22"/>
        </w:rPr>
        <w:t>Der anfallende</w:t>
      </w:r>
      <w:r w:rsidR="00475A2F" w:rsidRPr="00B4200A">
        <w:rPr>
          <w:szCs w:val="22"/>
        </w:rPr>
        <w:t xml:space="preserve"> Bauschutt </w:t>
      </w:r>
      <w:r w:rsidR="00EC1713" w:rsidRPr="00B4200A">
        <w:rPr>
          <w:szCs w:val="22"/>
        </w:rPr>
        <w:t xml:space="preserve">wird </w:t>
      </w:r>
      <w:r w:rsidR="00DB0A5C" w:rsidRPr="00B4200A">
        <w:rPr>
          <w:szCs w:val="22"/>
        </w:rPr>
        <w:t xml:space="preserve">in einer zugelassenen Anlage entsorgt und </w:t>
      </w:r>
      <w:r w:rsidR="00EC1713" w:rsidRPr="00B4200A">
        <w:rPr>
          <w:szCs w:val="22"/>
        </w:rPr>
        <w:t xml:space="preserve">nicht zur </w:t>
      </w:r>
      <w:r w:rsidR="00475A2F" w:rsidRPr="00B4200A">
        <w:rPr>
          <w:szCs w:val="22"/>
        </w:rPr>
        <w:t xml:space="preserve">Auffüllung </w:t>
      </w:r>
      <w:r w:rsidR="00EC1713" w:rsidRPr="00B4200A">
        <w:rPr>
          <w:szCs w:val="22"/>
        </w:rPr>
        <w:t>verwendet</w:t>
      </w:r>
      <w:r w:rsidR="00C20117" w:rsidRPr="00B4200A">
        <w:rPr>
          <w:szCs w:val="22"/>
        </w:rPr>
        <w:t>.</w:t>
      </w:r>
      <w:r w:rsidR="00D121DB" w:rsidRPr="00B4200A">
        <w:rPr>
          <w:szCs w:val="22"/>
        </w:rPr>
        <w:t xml:space="preserve"> </w:t>
      </w:r>
      <w:r w:rsidR="0009171C" w:rsidRPr="00B4200A">
        <w:rPr>
          <w:szCs w:val="22"/>
        </w:rPr>
        <w:t xml:space="preserve">Für die Bereitstellung der Reststoffe zum Transport werden ausschließlich die vorhandenen </w:t>
      </w:r>
      <w:r w:rsidR="00602F3C" w:rsidRPr="00B4200A">
        <w:rPr>
          <w:szCs w:val="22"/>
        </w:rPr>
        <w:t>Baustellen</w:t>
      </w:r>
      <w:r w:rsidR="0070563A">
        <w:rPr>
          <w:szCs w:val="22"/>
        </w:rPr>
        <w:t>einrichtungs</w:t>
      </w:r>
      <w:r w:rsidR="00602F3C" w:rsidRPr="00B4200A">
        <w:rPr>
          <w:szCs w:val="22"/>
        </w:rPr>
        <w:t>flächen verwendet.</w:t>
      </w:r>
      <w:r w:rsidR="00FF3ECC" w:rsidRPr="00B4200A">
        <w:rPr>
          <w:szCs w:val="22"/>
        </w:rPr>
        <w:t xml:space="preserve"> </w:t>
      </w:r>
      <w:r w:rsidR="00DB0A5C" w:rsidRPr="00B4200A">
        <w:rPr>
          <w:szCs w:val="22"/>
        </w:rPr>
        <w:t xml:space="preserve">Die Bereitstellungsfläche für potentiell kontaminiertes Aushub- und Abbruchmaterial wird mit Folienlagen geschützt. </w:t>
      </w:r>
      <w:r w:rsidR="00475A2F" w:rsidRPr="00B4200A">
        <w:rPr>
          <w:szCs w:val="22"/>
        </w:rPr>
        <w:t>Mit folgenden Abbruchmengen ist zu rechnen:</w:t>
      </w:r>
    </w:p>
    <w:tbl>
      <w:tblPr>
        <w:tblW w:w="6912"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8"/>
        <w:gridCol w:w="2064"/>
      </w:tblGrid>
      <w:tr w:rsidR="00B4200A" w:rsidRPr="00B4200A" w14:paraId="727D376D" w14:textId="77777777" w:rsidTr="00FC35A5">
        <w:tc>
          <w:tcPr>
            <w:tcW w:w="4848" w:type="dxa"/>
            <w:shd w:val="clear" w:color="auto" w:fill="auto"/>
          </w:tcPr>
          <w:p w14:paraId="306D516D" w14:textId="77777777" w:rsidR="00475A2F" w:rsidRPr="00B4200A" w:rsidRDefault="00475A2F" w:rsidP="009C7554">
            <w:pPr>
              <w:pStyle w:val="Textkrper-Zeileneinzug"/>
              <w:tabs>
                <w:tab w:val="left" w:pos="426"/>
              </w:tabs>
              <w:spacing w:line="360" w:lineRule="auto"/>
              <w:ind w:left="426" w:hanging="426"/>
              <w:jc w:val="both"/>
              <w:rPr>
                <w:szCs w:val="22"/>
              </w:rPr>
            </w:pPr>
            <w:r w:rsidRPr="00B4200A">
              <w:rPr>
                <w:szCs w:val="22"/>
              </w:rPr>
              <w:t>AVV-</w:t>
            </w:r>
            <w:proofErr w:type="spellStart"/>
            <w:r w:rsidRPr="00B4200A">
              <w:rPr>
                <w:szCs w:val="22"/>
              </w:rPr>
              <w:t>Nr</w:t>
            </w:r>
            <w:proofErr w:type="spellEnd"/>
            <w:r w:rsidRPr="00B4200A">
              <w:rPr>
                <w:szCs w:val="22"/>
              </w:rPr>
              <w:t>: / Bezeichnung</w:t>
            </w:r>
          </w:p>
        </w:tc>
        <w:tc>
          <w:tcPr>
            <w:tcW w:w="2064" w:type="dxa"/>
          </w:tcPr>
          <w:p w14:paraId="6CD983EF" w14:textId="7C477929" w:rsidR="00475A2F" w:rsidRPr="00B4200A" w:rsidRDefault="00FC35A5" w:rsidP="00C45EE7">
            <w:pPr>
              <w:pStyle w:val="Textkrper-Zeileneinzug"/>
              <w:spacing w:line="360" w:lineRule="auto"/>
              <w:ind w:left="0" w:right="255"/>
              <w:jc w:val="right"/>
              <w:rPr>
                <w:szCs w:val="22"/>
              </w:rPr>
            </w:pPr>
            <w:r w:rsidRPr="00B4200A">
              <w:rPr>
                <w:szCs w:val="22"/>
              </w:rPr>
              <w:t xml:space="preserve"> </w:t>
            </w:r>
            <w:r w:rsidR="00C45EE7" w:rsidRPr="00B4200A">
              <w:rPr>
                <w:szCs w:val="22"/>
              </w:rPr>
              <w:t>Menge</w:t>
            </w:r>
          </w:p>
        </w:tc>
      </w:tr>
      <w:tr w:rsidR="00B4200A" w:rsidRPr="00B4200A" w14:paraId="50834FF8" w14:textId="77777777" w:rsidTr="00FC35A5">
        <w:tc>
          <w:tcPr>
            <w:tcW w:w="4848" w:type="dxa"/>
            <w:shd w:val="clear" w:color="auto" w:fill="auto"/>
          </w:tcPr>
          <w:p w14:paraId="48C4463C" w14:textId="0377ED65" w:rsidR="00475A2F" w:rsidRPr="00B4200A" w:rsidRDefault="00475A2F" w:rsidP="009C7554">
            <w:pPr>
              <w:pStyle w:val="Textkrper-Zeileneinzug"/>
              <w:tabs>
                <w:tab w:val="left" w:pos="459"/>
              </w:tabs>
              <w:spacing w:line="360" w:lineRule="auto"/>
              <w:ind w:left="885" w:hanging="851"/>
              <w:jc w:val="both"/>
              <w:rPr>
                <w:szCs w:val="22"/>
              </w:rPr>
            </w:pPr>
            <w:bookmarkStart w:id="43" w:name="_Hlk511210276"/>
            <w:r w:rsidRPr="00B4200A">
              <w:rPr>
                <w:szCs w:val="22"/>
              </w:rPr>
              <w:t>17</w:t>
            </w:r>
            <w:r w:rsidR="00C45EE7" w:rsidRPr="00B4200A">
              <w:rPr>
                <w:szCs w:val="22"/>
              </w:rPr>
              <w:t xml:space="preserve"> </w:t>
            </w:r>
            <w:r w:rsidRPr="00B4200A">
              <w:rPr>
                <w:szCs w:val="22"/>
              </w:rPr>
              <w:t>01</w:t>
            </w:r>
            <w:r w:rsidR="00C45EE7" w:rsidRPr="00B4200A">
              <w:rPr>
                <w:szCs w:val="22"/>
              </w:rPr>
              <w:t xml:space="preserve"> </w:t>
            </w:r>
            <w:r w:rsidRPr="00B4200A">
              <w:rPr>
                <w:szCs w:val="22"/>
              </w:rPr>
              <w:t>01 Nichtgefährliche Abfälle (Beton)</w:t>
            </w:r>
          </w:p>
        </w:tc>
        <w:tc>
          <w:tcPr>
            <w:tcW w:w="2064" w:type="dxa"/>
          </w:tcPr>
          <w:p w14:paraId="2CC757EB" w14:textId="1B7FB64B" w:rsidR="00475A2F" w:rsidRPr="00B4200A" w:rsidRDefault="00364153" w:rsidP="009C7554">
            <w:pPr>
              <w:pStyle w:val="Textkrper-Zeileneinzug"/>
              <w:spacing w:line="360" w:lineRule="auto"/>
              <w:ind w:left="0" w:right="265"/>
              <w:jc w:val="right"/>
              <w:rPr>
                <w:szCs w:val="22"/>
              </w:rPr>
            </w:pPr>
            <w:r w:rsidRPr="00B4200A">
              <w:rPr>
                <w:szCs w:val="22"/>
              </w:rPr>
              <w:t>12</w:t>
            </w:r>
            <w:r w:rsidR="00475A2F" w:rsidRPr="00B4200A">
              <w:rPr>
                <w:szCs w:val="22"/>
              </w:rPr>
              <w:t xml:space="preserve"> t</w:t>
            </w:r>
          </w:p>
        </w:tc>
      </w:tr>
      <w:tr w:rsidR="00B4200A" w:rsidRPr="00B4200A" w14:paraId="65AC579B" w14:textId="77777777" w:rsidTr="00FC35A5">
        <w:tc>
          <w:tcPr>
            <w:tcW w:w="4848" w:type="dxa"/>
            <w:shd w:val="clear" w:color="auto" w:fill="auto"/>
          </w:tcPr>
          <w:p w14:paraId="5798A315" w14:textId="29DBE005" w:rsidR="00DC6FF5" w:rsidRPr="00B4200A" w:rsidRDefault="00DC6FF5" w:rsidP="009C7554">
            <w:pPr>
              <w:pStyle w:val="Textkrper-Zeileneinzug"/>
              <w:tabs>
                <w:tab w:val="left" w:pos="459"/>
              </w:tabs>
              <w:spacing w:line="360" w:lineRule="auto"/>
              <w:ind w:left="885" w:hanging="851"/>
              <w:jc w:val="both"/>
              <w:rPr>
                <w:szCs w:val="22"/>
              </w:rPr>
            </w:pPr>
            <w:r w:rsidRPr="00B4200A">
              <w:rPr>
                <w:szCs w:val="22"/>
              </w:rPr>
              <w:t>17 01 02* gefährlicher Abfall (Beton)</w:t>
            </w:r>
          </w:p>
        </w:tc>
        <w:tc>
          <w:tcPr>
            <w:tcW w:w="2064" w:type="dxa"/>
          </w:tcPr>
          <w:p w14:paraId="15B541DC" w14:textId="21A3C4A4" w:rsidR="00DC6FF5" w:rsidRPr="00B4200A" w:rsidRDefault="00364153" w:rsidP="009C7554">
            <w:pPr>
              <w:pStyle w:val="Textkrper-Zeileneinzug"/>
              <w:spacing w:line="360" w:lineRule="auto"/>
              <w:ind w:left="0" w:right="265"/>
              <w:jc w:val="right"/>
              <w:rPr>
                <w:szCs w:val="22"/>
              </w:rPr>
            </w:pPr>
            <w:r w:rsidRPr="00B4200A">
              <w:rPr>
                <w:szCs w:val="22"/>
              </w:rPr>
              <w:t>5</w:t>
            </w:r>
            <w:r w:rsidR="00DC6FF5" w:rsidRPr="00B4200A">
              <w:rPr>
                <w:szCs w:val="22"/>
              </w:rPr>
              <w:t xml:space="preserve"> t</w:t>
            </w:r>
          </w:p>
        </w:tc>
      </w:tr>
      <w:bookmarkEnd w:id="43"/>
      <w:tr w:rsidR="00FC35A5" w:rsidRPr="00B4200A" w14:paraId="27A3CCA4" w14:textId="77777777" w:rsidTr="00FC35A5">
        <w:tc>
          <w:tcPr>
            <w:tcW w:w="4848" w:type="dxa"/>
            <w:shd w:val="clear" w:color="auto" w:fill="auto"/>
          </w:tcPr>
          <w:p w14:paraId="4D75162E" w14:textId="786F3E09" w:rsidR="00475A2F" w:rsidRPr="00B4200A" w:rsidRDefault="00FC35A5" w:rsidP="009C7554">
            <w:pPr>
              <w:pStyle w:val="Textkrper-Zeileneinzug"/>
              <w:spacing w:line="360" w:lineRule="auto"/>
              <w:ind w:left="885" w:hanging="851"/>
              <w:rPr>
                <w:szCs w:val="22"/>
              </w:rPr>
            </w:pPr>
            <w:r w:rsidRPr="00B4200A">
              <w:rPr>
                <w:szCs w:val="22"/>
              </w:rPr>
              <w:t>17</w:t>
            </w:r>
            <w:r w:rsidR="00C45EE7" w:rsidRPr="00B4200A">
              <w:rPr>
                <w:szCs w:val="22"/>
              </w:rPr>
              <w:t xml:space="preserve"> </w:t>
            </w:r>
            <w:r w:rsidRPr="00B4200A">
              <w:rPr>
                <w:szCs w:val="22"/>
              </w:rPr>
              <w:t>03</w:t>
            </w:r>
            <w:r w:rsidR="00C45EE7" w:rsidRPr="00B4200A">
              <w:rPr>
                <w:szCs w:val="22"/>
              </w:rPr>
              <w:t xml:space="preserve"> </w:t>
            </w:r>
            <w:r w:rsidRPr="00B4200A">
              <w:rPr>
                <w:szCs w:val="22"/>
              </w:rPr>
              <w:t>02 Bitumengemische</w:t>
            </w:r>
          </w:p>
        </w:tc>
        <w:tc>
          <w:tcPr>
            <w:tcW w:w="2064" w:type="dxa"/>
          </w:tcPr>
          <w:p w14:paraId="1FE0AE9E" w14:textId="56D657E2" w:rsidR="00475A2F" w:rsidRPr="00B4200A" w:rsidRDefault="001844FD" w:rsidP="009C7554">
            <w:pPr>
              <w:pStyle w:val="Textkrper-Zeileneinzug"/>
              <w:spacing w:line="360" w:lineRule="auto"/>
              <w:ind w:left="0" w:right="265"/>
              <w:jc w:val="right"/>
              <w:rPr>
                <w:szCs w:val="22"/>
              </w:rPr>
            </w:pPr>
            <w:r w:rsidRPr="00B4200A">
              <w:rPr>
                <w:szCs w:val="22"/>
              </w:rPr>
              <w:t>7</w:t>
            </w:r>
            <w:r w:rsidR="00FC35A5" w:rsidRPr="00B4200A">
              <w:rPr>
                <w:szCs w:val="22"/>
              </w:rPr>
              <w:t xml:space="preserve"> t</w:t>
            </w:r>
          </w:p>
        </w:tc>
      </w:tr>
    </w:tbl>
    <w:p w14:paraId="6A2727B2" w14:textId="77777777" w:rsidR="00475A2F" w:rsidRPr="00B4200A" w:rsidRDefault="00475A2F" w:rsidP="009C7554">
      <w:pPr>
        <w:pStyle w:val="Textkrper-Zeileneinzug"/>
        <w:spacing w:line="360" w:lineRule="auto"/>
        <w:ind w:left="0"/>
        <w:jc w:val="both"/>
        <w:rPr>
          <w:szCs w:val="22"/>
        </w:rPr>
      </w:pPr>
    </w:p>
    <w:p w14:paraId="23D9E7FD" w14:textId="588E4072" w:rsidR="00F80191" w:rsidRPr="00B4200A" w:rsidRDefault="00F80191" w:rsidP="009C7554">
      <w:pPr>
        <w:pStyle w:val="Textkrper-Zeileneinzug"/>
        <w:spacing w:line="360" w:lineRule="auto"/>
        <w:ind w:left="0"/>
        <w:jc w:val="both"/>
        <w:rPr>
          <w:szCs w:val="22"/>
        </w:rPr>
      </w:pPr>
      <w:r w:rsidRPr="00B4200A">
        <w:rPr>
          <w:szCs w:val="22"/>
        </w:rPr>
        <w:t>Sollten während der Baumaßnahme schädliche Bodenveränderungen bekannt oder verursacht werden, wird dies unverzüglich de</w:t>
      </w:r>
      <w:r w:rsidR="00C71F9F" w:rsidRPr="00B4200A">
        <w:rPr>
          <w:szCs w:val="22"/>
        </w:rPr>
        <w:t xml:space="preserve">r zuständigen Behörde des Landkreises Steinburg angezeigt </w:t>
      </w:r>
      <w:r w:rsidR="00C71F9F" w:rsidRPr="00B4200A">
        <w:rPr>
          <w:szCs w:val="22"/>
        </w:rPr>
        <w:lastRenderedPageBreak/>
        <w:t xml:space="preserve">und </w:t>
      </w:r>
      <w:r w:rsidR="00475A2F" w:rsidRPr="00B4200A">
        <w:rPr>
          <w:szCs w:val="22"/>
        </w:rPr>
        <w:t>u</w:t>
      </w:r>
      <w:r w:rsidRPr="00B4200A">
        <w:rPr>
          <w:szCs w:val="22"/>
        </w:rPr>
        <w:t>ntersuch</w:t>
      </w:r>
      <w:r w:rsidR="00475A2F" w:rsidRPr="00B4200A">
        <w:rPr>
          <w:szCs w:val="22"/>
        </w:rPr>
        <w:t>t. Die E</w:t>
      </w:r>
      <w:r w:rsidRPr="00B4200A">
        <w:rPr>
          <w:szCs w:val="22"/>
        </w:rPr>
        <w:t xml:space="preserve">rgebnisse werden </w:t>
      </w:r>
      <w:r w:rsidR="00B147A8" w:rsidRPr="00B4200A">
        <w:rPr>
          <w:szCs w:val="22"/>
        </w:rPr>
        <w:t xml:space="preserve">der </w:t>
      </w:r>
      <w:r w:rsidRPr="00B4200A">
        <w:rPr>
          <w:szCs w:val="22"/>
        </w:rPr>
        <w:t xml:space="preserve">unteren Abfallbehörde vor Beginn des Entsorgungsvorganges vorgelegt. Das Material wird entsprechend Deklarationsanalyse verwertet bzw. gemeinwohlverträglich beseitigt. </w:t>
      </w:r>
    </w:p>
    <w:p w14:paraId="603FBAAF" w14:textId="5047A623" w:rsidR="00F80191" w:rsidRPr="00C327F4" w:rsidRDefault="00F80191" w:rsidP="009C7554">
      <w:pPr>
        <w:pStyle w:val="Textkrper-Zeileneinzug"/>
        <w:spacing w:line="360" w:lineRule="auto"/>
        <w:ind w:left="0"/>
        <w:jc w:val="both"/>
        <w:rPr>
          <w:color w:val="FF0000"/>
          <w:szCs w:val="22"/>
        </w:rPr>
      </w:pPr>
    </w:p>
    <w:p w14:paraId="07E9BBE5" w14:textId="62BFF601" w:rsidR="004E588F" w:rsidRPr="00C327F4" w:rsidRDefault="004E588F" w:rsidP="002D4D25">
      <w:pPr>
        <w:pStyle w:val="berschrift2"/>
      </w:pPr>
      <w:bookmarkStart w:id="44" w:name="_Toc119584261"/>
      <w:r w:rsidRPr="00C327F4">
        <w:t>Gewässer</w:t>
      </w:r>
      <w:bookmarkEnd w:id="44"/>
    </w:p>
    <w:p w14:paraId="2CD9FE62" w14:textId="4D971073" w:rsidR="00F80191" w:rsidRPr="0023066C" w:rsidRDefault="00F60880" w:rsidP="009C7554">
      <w:pPr>
        <w:pStyle w:val="Textkrper-Zeileneinzug"/>
        <w:spacing w:line="360" w:lineRule="auto"/>
        <w:ind w:left="0"/>
        <w:jc w:val="both"/>
        <w:rPr>
          <w:szCs w:val="22"/>
        </w:rPr>
      </w:pPr>
      <w:r w:rsidRPr="0023066C">
        <w:rPr>
          <w:szCs w:val="22"/>
        </w:rPr>
        <w:t xml:space="preserve">Im </w:t>
      </w:r>
      <w:r w:rsidR="007E3A47" w:rsidRPr="0023066C">
        <w:rPr>
          <w:szCs w:val="22"/>
        </w:rPr>
        <w:t xml:space="preserve">unmittelbaren </w:t>
      </w:r>
      <w:r w:rsidRPr="0023066C">
        <w:rPr>
          <w:szCs w:val="22"/>
        </w:rPr>
        <w:t xml:space="preserve">Baubereich sind keine Gewässer </w:t>
      </w:r>
      <w:r w:rsidR="002F7175" w:rsidRPr="0023066C">
        <w:rPr>
          <w:szCs w:val="22"/>
        </w:rPr>
        <w:t>vorhanden</w:t>
      </w:r>
      <w:r w:rsidRPr="0023066C">
        <w:rPr>
          <w:szCs w:val="22"/>
        </w:rPr>
        <w:t xml:space="preserve">. </w:t>
      </w:r>
      <w:r w:rsidR="00F80191" w:rsidRPr="0023066C">
        <w:rPr>
          <w:szCs w:val="22"/>
        </w:rPr>
        <w:t xml:space="preserve">Durch die Maßnahme wird kein klassifiziertes Gewässer berührt. </w:t>
      </w:r>
    </w:p>
    <w:p w14:paraId="7AF334C4" w14:textId="77777777" w:rsidR="009074FB" w:rsidRPr="00C327F4" w:rsidRDefault="009074FB" w:rsidP="009C7554">
      <w:pPr>
        <w:pStyle w:val="Textkrper-Zeileneinzug"/>
        <w:spacing w:line="360" w:lineRule="auto"/>
        <w:ind w:left="0"/>
        <w:jc w:val="both"/>
        <w:rPr>
          <w:color w:val="FF0000"/>
          <w:szCs w:val="22"/>
        </w:rPr>
      </w:pPr>
    </w:p>
    <w:p w14:paraId="4200C64D" w14:textId="3DA37394" w:rsidR="004E588F" w:rsidRPr="00C327F4" w:rsidRDefault="001B6391" w:rsidP="002D4D25">
      <w:pPr>
        <w:pStyle w:val="berschrift2"/>
      </w:pPr>
      <w:bookmarkStart w:id="45" w:name="_Toc119584262"/>
      <w:r w:rsidRPr="00C327F4">
        <w:t>Land- und Forstwirtschaft</w:t>
      </w:r>
      <w:bookmarkEnd w:id="45"/>
    </w:p>
    <w:p w14:paraId="38716359" w14:textId="5F3C322C" w:rsidR="009074FB" w:rsidRPr="00A75B75" w:rsidRDefault="009074FB" w:rsidP="009074FB">
      <w:pPr>
        <w:pStyle w:val="Textkrper-Zeileneinzug"/>
        <w:spacing w:line="360" w:lineRule="auto"/>
        <w:ind w:left="0"/>
        <w:jc w:val="both"/>
        <w:rPr>
          <w:szCs w:val="22"/>
        </w:rPr>
      </w:pPr>
      <w:r w:rsidRPr="00A75B75">
        <w:rPr>
          <w:szCs w:val="22"/>
        </w:rPr>
        <w:t>Die Maßnahme befindet sich in unmittelbarer Nähe von land- oder forstwirtschaftlichen Flächen, jedoch nicht direkt innerhalb dieser Flächen.</w:t>
      </w:r>
    </w:p>
    <w:p w14:paraId="2A9724D7" w14:textId="77777777" w:rsidR="001E3A9B" w:rsidRPr="00C327F4" w:rsidRDefault="001E3A9B" w:rsidP="009074FB">
      <w:pPr>
        <w:pStyle w:val="Textkrper-Zeileneinzug"/>
        <w:spacing w:line="360" w:lineRule="auto"/>
        <w:ind w:left="0"/>
        <w:jc w:val="both"/>
        <w:rPr>
          <w:color w:val="FF0000"/>
          <w:szCs w:val="22"/>
        </w:rPr>
      </w:pPr>
    </w:p>
    <w:p w14:paraId="2E5E62F0" w14:textId="3640C3A5" w:rsidR="001B6391" w:rsidRPr="00C327F4" w:rsidRDefault="001B6391" w:rsidP="002D4D25">
      <w:pPr>
        <w:pStyle w:val="berschrift2"/>
      </w:pPr>
      <w:bookmarkStart w:id="46" w:name="_Toc119584263"/>
      <w:r w:rsidRPr="00C327F4">
        <w:t>Brand- und Katastrophenschutz</w:t>
      </w:r>
      <w:bookmarkEnd w:id="46"/>
    </w:p>
    <w:p w14:paraId="6C6D7DEF" w14:textId="6145C2D9" w:rsidR="000B69AD" w:rsidRPr="00A75B75" w:rsidRDefault="00544F51" w:rsidP="009C7554">
      <w:pPr>
        <w:pStyle w:val="Textkrper-Zeileneinzug"/>
        <w:spacing w:line="360" w:lineRule="auto"/>
        <w:ind w:left="0"/>
        <w:jc w:val="both"/>
        <w:rPr>
          <w:szCs w:val="22"/>
        </w:rPr>
      </w:pPr>
      <w:r w:rsidRPr="00A75B75">
        <w:rPr>
          <w:szCs w:val="22"/>
        </w:rPr>
        <w:t xml:space="preserve">Belange des Brand- und Katastrophenschutzes werden von der geplanten Maßnahme nicht berührt. </w:t>
      </w:r>
    </w:p>
    <w:p w14:paraId="3F851A1C" w14:textId="77777777" w:rsidR="000B69AD" w:rsidRPr="00C327F4" w:rsidRDefault="000B69AD" w:rsidP="009C7554">
      <w:pPr>
        <w:pStyle w:val="Textkrper-Zeileneinzug"/>
        <w:spacing w:line="360" w:lineRule="auto"/>
        <w:ind w:left="0"/>
        <w:jc w:val="both"/>
        <w:rPr>
          <w:color w:val="FF0000"/>
          <w:szCs w:val="22"/>
        </w:rPr>
        <w:sectPr w:rsidR="000B69AD" w:rsidRPr="00C327F4" w:rsidSect="008913E8">
          <w:headerReference w:type="default" r:id="rId8"/>
          <w:footerReference w:type="default" r:id="rId9"/>
          <w:type w:val="continuous"/>
          <w:pgSz w:w="11906" w:h="16838" w:code="9"/>
          <w:pgMar w:top="1415" w:right="1418" w:bottom="1418" w:left="1276" w:header="426" w:footer="713" w:gutter="0"/>
          <w:pgNumType w:start="1"/>
          <w:cols w:space="720"/>
        </w:sectPr>
      </w:pPr>
    </w:p>
    <w:p w14:paraId="70476761" w14:textId="6D16791C" w:rsidR="006329A6" w:rsidRPr="00A75B75" w:rsidRDefault="006329A6" w:rsidP="00E03EE9">
      <w:pPr>
        <w:pStyle w:val="berschrift1"/>
        <w:numPr>
          <w:ilvl w:val="0"/>
          <w:numId w:val="7"/>
        </w:numPr>
        <w:tabs>
          <w:tab w:val="clear" w:pos="284"/>
          <w:tab w:val="left" w:pos="709"/>
        </w:tabs>
        <w:spacing w:line="360" w:lineRule="auto"/>
        <w:ind w:left="709" w:hanging="709"/>
        <w:rPr>
          <w:kern w:val="28"/>
          <w:szCs w:val="22"/>
        </w:rPr>
      </w:pPr>
      <w:bookmarkStart w:id="48" w:name="_Toc443039632"/>
      <w:bookmarkStart w:id="49" w:name="_Toc119584264"/>
      <w:r w:rsidRPr="00A75B75">
        <w:rPr>
          <w:kern w:val="28"/>
          <w:szCs w:val="22"/>
        </w:rPr>
        <w:lastRenderedPageBreak/>
        <w:t>Abkürzung</w:t>
      </w:r>
      <w:bookmarkEnd w:id="48"/>
      <w:r w:rsidR="00767F70" w:rsidRPr="00A75B75">
        <w:rPr>
          <w:kern w:val="28"/>
          <w:szCs w:val="22"/>
        </w:rPr>
        <w:t>en</w:t>
      </w:r>
      <w:bookmarkEnd w:id="49"/>
    </w:p>
    <w:p w14:paraId="422AC940" w14:textId="77777777" w:rsidR="006329A6" w:rsidRPr="00A75B75" w:rsidRDefault="006329A6" w:rsidP="009C7554">
      <w:pPr>
        <w:widowControl w:val="0"/>
        <w:tabs>
          <w:tab w:val="left" w:pos="0"/>
          <w:tab w:val="left" w:pos="2410"/>
        </w:tabs>
        <w:spacing w:line="360" w:lineRule="auto"/>
        <w:jc w:val="both"/>
        <w:rPr>
          <w:szCs w:val="22"/>
        </w:rPr>
      </w:pPr>
      <w:r w:rsidRPr="00A75B75">
        <w:rPr>
          <w:szCs w:val="22"/>
        </w:rPr>
        <w:t>AbfG</w:t>
      </w:r>
      <w:r w:rsidRPr="00A75B75">
        <w:rPr>
          <w:szCs w:val="22"/>
        </w:rPr>
        <w:tab/>
        <w:t>Abfallgesetz</w:t>
      </w:r>
    </w:p>
    <w:p w14:paraId="7E776C7F" w14:textId="77777777" w:rsidR="006329A6" w:rsidRPr="00A75B75" w:rsidRDefault="006329A6" w:rsidP="009C7554">
      <w:pPr>
        <w:widowControl w:val="0"/>
        <w:tabs>
          <w:tab w:val="left" w:pos="0"/>
          <w:tab w:val="left" w:pos="2410"/>
        </w:tabs>
        <w:spacing w:line="360" w:lineRule="auto"/>
        <w:jc w:val="both"/>
        <w:rPr>
          <w:rFonts w:eastAsia="Calibri"/>
          <w:szCs w:val="22"/>
          <w:lang w:eastAsia="en-US"/>
        </w:rPr>
      </w:pPr>
      <w:proofErr w:type="spellStart"/>
      <w:r w:rsidRPr="00A75B75">
        <w:rPr>
          <w:szCs w:val="22"/>
        </w:rPr>
        <w:t>AltholzV</w:t>
      </w:r>
      <w:proofErr w:type="spellEnd"/>
      <w:r w:rsidRPr="00A75B75">
        <w:rPr>
          <w:szCs w:val="22"/>
        </w:rPr>
        <w:tab/>
      </w:r>
      <w:r w:rsidRPr="00A75B75">
        <w:rPr>
          <w:rFonts w:eastAsia="Calibri"/>
          <w:szCs w:val="22"/>
          <w:lang w:eastAsia="en-US"/>
        </w:rPr>
        <w:t xml:space="preserve">Verordnung über Entsorgung von Altholz </w:t>
      </w:r>
    </w:p>
    <w:p w14:paraId="3EC34E14" w14:textId="77777777" w:rsidR="006329A6" w:rsidRPr="00A75B75" w:rsidRDefault="006329A6" w:rsidP="009C7554">
      <w:pPr>
        <w:widowControl w:val="0"/>
        <w:tabs>
          <w:tab w:val="left" w:pos="0"/>
          <w:tab w:val="left" w:pos="2410"/>
        </w:tabs>
        <w:spacing w:line="360" w:lineRule="auto"/>
        <w:jc w:val="both"/>
        <w:rPr>
          <w:szCs w:val="22"/>
        </w:rPr>
      </w:pPr>
      <w:r w:rsidRPr="00A75B75">
        <w:rPr>
          <w:rFonts w:eastAsia="Calibri"/>
          <w:szCs w:val="22"/>
          <w:lang w:eastAsia="en-US"/>
        </w:rPr>
        <w:t>ASN</w:t>
      </w:r>
      <w:r w:rsidRPr="00A75B75">
        <w:rPr>
          <w:rFonts w:eastAsia="Calibri"/>
          <w:szCs w:val="22"/>
          <w:lang w:eastAsia="en-US"/>
        </w:rPr>
        <w:tab/>
        <w:t>Abfallschlüsselnummer</w:t>
      </w:r>
    </w:p>
    <w:p w14:paraId="659727D6" w14:textId="77777777" w:rsidR="006329A6" w:rsidRPr="00A75B75" w:rsidRDefault="006329A6" w:rsidP="009C7554">
      <w:pPr>
        <w:widowControl w:val="0"/>
        <w:tabs>
          <w:tab w:val="left" w:pos="0"/>
          <w:tab w:val="left" w:pos="2410"/>
        </w:tabs>
        <w:spacing w:line="360" w:lineRule="auto"/>
        <w:jc w:val="both"/>
        <w:rPr>
          <w:szCs w:val="22"/>
        </w:rPr>
      </w:pPr>
      <w:r w:rsidRPr="00A75B75">
        <w:rPr>
          <w:szCs w:val="22"/>
        </w:rPr>
        <w:t>AVV</w:t>
      </w:r>
      <w:r w:rsidRPr="00A75B75">
        <w:rPr>
          <w:szCs w:val="22"/>
        </w:rPr>
        <w:tab/>
        <w:t>Verordnung über das Europäische Abfallverzeichnis</w:t>
      </w:r>
    </w:p>
    <w:p w14:paraId="72E01D06" w14:textId="77777777" w:rsidR="00CB311E" w:rsidRPr="00A75B75" w:rsidRDefault="00D137C3" w:rsidP="009C7554">
      <w:pPr>
        <w:widowControl w:val="0"/>
        <w:tabs>
          <w:tab w:val="left" w:pos="0"/>
          <w:tab w:val="left" w:pos="2410"/>
        </w:tabs>
        <w:spacing w:line="360" w:lineRule="auto"/>
        <w:contextualSpacing/>
        <w:jc w:val="both"/>
        <w:rPr>
          <w:szCs w:val="22"/>
        </w:rPr>
      </w:pPr>
      <w:r w:rsidRPr="00A75B75">
        <w:rPr>
          <w:szCs w:val="22"/>
        </w:rPr>
        <w:t>AVV Baulärm</w:t>
      </w:r>
      <w:r w:rsidRPr="00A75B75">
        <w:rPr>
          <w:szCs w:val="22"/>
        </w:rPr>
        <w:tab/>
        <w:t>Allgemeine Verwaltungsvorschrift zum Schutz gegen Baulärm</w:t>
      </w:r>
      <w:r w:rsidR="00752D6A" w:rsidRPr="00A75B75">
        <w:rPr>
          <w:szCs w:val="22"/>
        </w:rPr>
        <w:t xml:space="preserve"> </w:t>
      </w:r>
      <w:r w:rsidR="00CB311E" w:rsidRPr="00A75B75">
        <w:rPr>
          <w:szCs w:val="22"/>
        </w:rPr>
        <w:t>–</w:t>
      </w:r>
      <w:r w:rsidR="00752D6A" w:rsidRPr="00A75B75">
        <w:rPr>
          <w:szCs w:val="22"/>
        </w:rPr>
        <w:t xml:space="preserve"> </w:t>
      </w:r>
    </w:p>
    <w:p w14:paraId="1AC658AE" w14:textId="77777777" w:rsidR="00D137C3" w:rsidRPr="00A75B75" w:rsidRDefault="00CB311E" w:rsidP="009C7554">
      <w:pPr>
        <w:widowControl w:val="0"/>
        <w:tabs>
          <w:tab w:val="left" w:pos="0"/>
          <w:tab w:val="left" w:pos="2410"/>
        </w:tabs>
        <w:spacing w:line="360" w:lineRule="auto"/>
        <w:contextualSpacing/>
        <w:jc w:val="both"/>
        <w:rPr>
          <w:szCs w:val="22"/>
        </w:rPr>
      </w:pPr>
      <w:r w:rsidRPr="00A75B75">
        <w:rPr>
          <w:szCs w:val="22"/>
        </w:rPr>
        <w:tab/>
      </w:r>
      <w:r w:rsidR="00752D6A" w:rsidRPr="00A75B75">
        <w:rPr>
          <w:szCs w:val="22"/>
        </w:rPr>
        <w:t>Geräuschimmissionen</w:t>
      </w:r>
      <w:r w:rsidRPr="00A75B75">
        <w:rPr>
          <w:szCs w:val="22"/>
        </w:rPr>
        <w:t xml:space="preserve"> </w:t>
      </w:r>
    </w:p>
    <w:p w14:paraId="5AA405F2" w14:textId="77777777" w:rsidR="00105E30" w:rsidRPr="00A75B75" w:rsidRDefault="00105E30" w:rsidP="009C7554">
      <w:pPr>
        <w:widowControl w:val="0"/>
        <w:tabs>
          <w:tab w:val="left" w:pos="0"/>
          <w:tab w:val="left" w:pos="2410"/>
        </w:tabs>
        <w:spacing w:line="360" w:lineRule="auto"/>
        <w:jc w:val="both"/>
        <w:rPr>
          <w:szCs w:val="22"/>
        </w:rPr>
      </w:pPr>
      <w:r w:rsidRPr="00A75B75">
        <w:rPr>
          <w:szCs w:val="22"/>
        </w:rPr>
        <w:t>BBodSchG</w:t>
      </w:r>
      <w:r w:rsidRPr="00A75B75">
        <w:rPr>
          <w:szCs w:val="22"/>
        </w:rPr>
        <w:tab/>
      </w:r>
      <w:r w:rsidR="00341615" w:rsidRPr="00A75B75">
        <w:rPr>
          <w:szCs w:val="22"/>
        </w:rPr>
        <w:t xml:space="preserve">Gesetz zum Schutz vor schädlichen Bodenveränderungen und zur </w:t>
      </w:r>
      <w:r w:rsidR="00341615" w:rsidRPr="00A75B75">
        <w:rPr>
          <w:szCs w:val="22"/>
        </w:rPr>
        <w:tab/>
        <w:t>Sanierung von Altlasten (</w:t>
      </w:r>
      <w:r w:rsidRPr="00A75B75">
        <w:rPr>
          <w:szCs w:val="22"/>
        </w:rPr>
        <w:t>Bundesbodenschutzgesetz</w:t>
      </w:r>
      <w:r w:rsidR="00341615" w:rsidRPr="00A75B75">
        <w:rPr>
          <w:szCs w:val="22"/>
        </w:rPr>
        <w:t>)</w:t>
      </w:r>
    </w:p>
    <w:p w14:paraId="61850B13" w14:textId="77777777" w:rsidR="006329A6" w:rsidRPr="00A75B75" w:rsidRDefault="006329A6" w:rsidP="009C7554">
      <w:pPr>
        <w:widowControl w:val="0"/>
        <w:tabs>
          <w:tab w:val="left" w:pos="0"/>
          <w:tab w:val="left" w:pos="2410"/>
        </w:tabs>
        <w:spacing w:line="360" w:lineRule="auto"/>
        <w:jc w:val="both"/>
        <w:rPr>
          <w:rFonts w:eastAsia="Calibri"/>
          <w:szCs w:val="22"/>
          <w:lang w:eastAsia="en-US"/>
        </w:rPr>
      </w:pPr>
      <w:r w:rsidRPr="00A75B75">
        <w:rPr>
          <w:rFonts w:eastAsia="Calibri"/>
          <w:szCs w:val="22"/>
          <w:lang w:eastAsia="en-US"/>
        </w:rPr>
        <w:t>BBodSchV</w:t>
      </w:r>
      <w:r w:rsidRPr="00A75B75">
        <w:rPr>
          <w:rFonts w:eastAsia="Calibri"/>
          <w:szCs w:val="22"/>
          <w:lang w:eastAsia="en-US"/>
        </w:rPr>
        <w:tab/>
        <w:t>Bundes</w:t>
      </w:r>
      <w:r w:rsidR="004F41A1" w:rsidRPr="00A75B75">
        <w:rPr>
          <w:rFonts w:eastAsia="Calibri"/>
          <w:szCs w:val="22"/>
          <w:lang w:eastAsia="en-US"/>
        </w:rPr>
        <w:t>-B</w:t>
      </w:r>
      <w:r w:rsidRPr="00A75B75">
        <w:rPr>
          <w:rFonts w:eastAsia="Calibri"/>
          <w:szCs w:val="22"/>
          <w:lang w:eastAsia="en-US"/>
        </w:rPr>
        <w:t>odenschutz</w:t>
      </w:r>
      <w:r w:rsidR="004F41A1" w:rsidRPr="00A75B75">
        <w:rPr>
          <w:rFonts w:eastAsia="Calibri"/>
          <w:szCs w:val="22"/>
          <w:lang w:eastAsia="en-US"/>
        </w:rPr>
        <w:t>- und Altlasten</w:t>
      </w:r>
      <w:r w:rsidRPr="00A75B75">
        <w:rPr>
          <w:rFonts w:eastAsia="Calibri"/>
          <w:szCs w:val="22"/>
          <w:lang w:eastAsia="en-US"/>
        </w:rPr>
        <w:t>verordnung</w:t>
      </w:r>
    </w:p>
    <w:p w14:paraId="7D447D4E" w14:textId="64B493B6" w:rsidR="00F629AD" w:rsidRPr="00A75B75" w:rsidRDefault="00F629AD" w:rsidP="009C7554">
      <w:pPr>
        <w:widowControl w:val="0"/>
        <w:tabs>
          <w:tab w:val="left" w:pos="0"/>
          <w:tab w:val="left" w:pos="2410"/>
        </w:tabs>
        <w:spacing w:line="360" w:lineRule="auto"/>
        <w:jc w:val="both"/>
        <w:rPr>
          <w:szCs w:val="22"/>
        </w:rPr>
      </w:pPr>
      <w:r w:rsidRPr="00A75B75">
        <w:rPr>
          <w:szCs w:val="22"/>
        </w:rPr>
        <w:t>BE-Flächen</w:t>
      </w:r>
      <w:r w:rsidRPr="00A75B75">
        <w:rPr>
          <w:szCs w:val="22"/>
        </w:rPr>
        <w:tab/>
        <w:t>Baustelleneinrichtungsflächen</w:t>
      </w:r>
    </w:p>
    <w:p w14:paraId="466FDA14" w14:textId="77777777" w:rsidR="006329A6" w:rsidRPr="00A75B75" w:rsidRDefault="006329A6" w:rsidP="009C7554">
      <w:pPr>
        <w:widowControl w:val="0"/>
        <w:tabs>
          <w:tab w:val="left" w:pos="0"/>
          <w:tab w:val="left" w:pos="2410"/>
        </w:tabs>
        <w:spacing w:line="360" w:lineRule="auto"/>
        <w:jc w:val="both"/>
        <w:rPr>
          <w:szCs w:val="22"/>
        </w:rPr>
      </w:pPr>
      <w:proofErr w:type="spellStart"/>
      <w:r w:rsidRPr="00A75B75">
        <w:rPr>
          <w:szCs w:val="22"/>
        </w:rPr>
        <w:t>BlmschV</w:t>
      </w:r>
      <w:proofErr w:type="spellEnd"/>
      <w:r w:rsidRPr="00A75B75">
        <w:rPr>
          <w:szCs w:val="22"/>
        </w:rPr>
        <w:tab/>
        <w:t>Bundes-Immissionsschutzverordnung</w:t>
      </w:r>
      <w:r w:rsidR="00CB311E" w:rsidRPr="00A75B75">
        <w:rPr>
          <w:szCs w:val="22"/>
        </w:rPr>
        <w:t xml:space="preserve"> </w:t>
      </w:r>
    </w:p>
    <w:p w14:paraId="4C0E1A04" w14:textId="4A823031" w:rsidR="006329A6" w:rsidRPr="00A75B75" w:rsidRDefault="006329A6" w:rsidP="009C7554">
      <w:pPr>
        <w:widowControl w:val="0"/>
        <w:tabs>
          <w:tab w:val="left" w:pos="0"/>
          <w:tab w:val="left" w:pos="2410"/>
        </w:tabs>
        <w:spacing w:line="360" w:lineRule="auto"/>
        <w:jc w:val="both"/>
        <w:rPr>
          <w:szCs w:val="22"/>
        </w:rPr>
      </w:pPr>
      <w:r w:rsidRPr="00A75B75">
        <w:rPr>
          <w:szCs w:val="22"/>
        </w:rPr>
        <w:t>BNatSchG</w:t>
      </w:r>
      <w:r w:rsidRPr="00A75B75">
        <w:rPr>
          <w:szCs w:val="22"/>
        </w:rPr>
        <w:tab/>
      </w:r>
      <w:r w:rsidR="004F41A1" w:rsidRPr="00A75B75">
        <w:rPr>
          <w:szCs w:val="22"/>
        </w:rPr>
        <w:t>Gesetz über Naturschutz und Landschaftspflege</w:t>
      </w:r>
    </w:p>
    <w:p w14:paraId="7F7F9B0B" w14:textId="0B028DEF" w:rsidR="0032071C" w:rsidRPr="00A75B75" w:rsidRDefault="0032071C" w:rsidP="009C7554">
      <w:pPr>
        <w:widowControl w:val="0"/>
        <w:tabs>
          <w:tab w:val="left" w:pos="0"/>
          <w:tab w:val="left" w:pos="2410"/>
        </w:tabs>
        <w:spacing w:line="360" w:lineRule="auto"/>
        <w:jc w:val="both"/>
        <w:rPr>
          <w:szCs w:val="22"/>
        </w:rPr>
      </w:pPr>
      <w:r w:rsidRPr="00A75B75">
        <w:rPr>
          <w:szCs w:val="22"/>
        </w:rPr>
        <w:t>BÜ</w:t>
      </w:r>
      <w:r w:rsidRPr="00A75B75">
        <w:rPr>
          <w:szCs w:val="22"/>
        </w:rPr>
        <w:tab/>
        <w:t>Bahnübergang</w:t>
      </w:r>
    </w:p>
    <w:p w14:paraId="7C0BBD12" w14:textId="7D23B088" w:rsidR="005D2968" w:rsidRPr="00A75B75" w:rsidRDefault="005D2968" w:rsidP="009C7554">
      <w:pPr>
        <w:widowControl w:val="0"/>
        <w:tabs>
          <w:tab w:val="left" w:pos="0"/>
          <w:tab w:val="left" w:pos="2410"/>
        </w:tabs>
        <w:spacing w:line="360" w:lineRule="auto"/>
        <w:jc w:val="both"/>
        <w:rPr>
          <w:szCs w:val="22"/>
        </w:rPr>
      </w:pPr>
      <w:r w:rsidRPr="00A75B75">
        <w:rPr>
          <w:szCs w:val="22"/>
        </w:rPr>
        <w:t>BÜSA</w:t>
      </w:r>
      <w:r w:rsidRPr="00A75B75">
        <w:rPr>
          <w:szCs w:val="22"/>
        </w:rPr>
        <w:tab/>
        <w:t>Bahnübergangssicherungsanlagen</w:t>
      </w:r>
    </w:p>
    <w:p w14:paraId="5408E2BE" w14:textId="77777777" w:rsidR="006329A6" w:rsidRPr="00A75B75" w:rsidRDefault="006329A6" w:rsidP="009C7554">
      <w:pPr>
        <w:widowControl w:val="0"/>
        <w:tabs>
          <w:tab w:val="left" w:pos="0"/>
          <w:tab w:val="left" w:pos="2410"/>
        </w:tabs>
        <w:spacing w:line="360" w:lineRule="auto"/>
        <w:jc w:val="both"/>
        <w:rPr>
          <w:szCs w:val="22"/>
        </w:rPr>
      </w:pPr>
      <w:r w:rsidRPr="00A75B75">
        <w:rPr>
          <w:szCs w:val="22"/>
        </w:rPr>
        <w:t>DB AG</w:t>
      </w:r>
      <w:r w:rsidRPr="00A75B75">
        <w:rPr>
          <w:szCs w:val="22"/>
        </w:rPr>
        <w:tab/>
        <w:t>Deutsche Bahn Aktiengesellschaft</w:t>
      </w:r>
    </w:p>
    <w:p w14:paraId="73EF8450" w14:textId="77777777" w:rsidR="00CB311E" w:rsidRPr="00A75B75" w:rsidRDefault="00A64CAF" w:rsidP="009C7554">
      <w:pPr>
        <w:widowControl w:val="0"/>
        <w:tabs>
          <w:tab w:val="left" w:pos="0"/>
          <w:tab w:val="left" w:pos="2410"/>
        </w:tabs>
        <w:spacing w:line="360" w:lineRule="auto"/>
        <w:jc w:val="both"/>
        <w:rPr>
          <w:rFonts w:cs="Arial"/>
        </w:rPr>
      </w:pPr>
      <w:proofErr w:type="spellStart"/>
      <w:r w:rsidRPr="00A75B75">
        <w:rPr>
          <w:szCs w:val="22"/>
        </w:rPr>
        <w:t>d</w:t>
      </w:r>
      <w:r w:rsidR="00CB311E" w:rsidRPr="00A75B75">
        <w:rPr>
          <w:szCs w:val="22"/>
        </w:rPr>
        <w:t>b</w:t>
      </w:r>
      <w:proofErr w:type="spellEnd"/>
      <w:r w:rsidR="00CB311E" w:rsidRPr="00A75B75">
        <w:rPr>
          <w:szCs w:val="22"/>
        </w:rPr>
        <w:t>(A)</w:t>
      </w:r>
      <w:r w:rsidR="008B6530" w:rsidRPr="00A75B75">
        <w:rPr>
          <w:szCs w:val="22"/>
        </w:rPr>
        <w:tab/>
      </w:r>
      <w:r w:rsidR="008B6530" w:rsidRPr="00A75B75">
        <w:rPr>
          <w:rFonts w:cs="Arial"/>
        </w:rPr>
        <w:t>A-Bewertung des Schallpegels</w:t>
      </w:r>
    </w:p>
    <w:p w14:paraId="7E2AA73E" w14:textId="77777777" w:rsidR="006329A6" w:rsidRPr="00A75B75" w:rsidRDefault="006329A6" w:rsidP="009C7554">
      <w:pPr>
        <w:widowControl w:val="0"/>
        <w:tabs>
          <w:tab w:val="left" w:pos="0"/>
          <w:tab w:val="left" w:pos="2410"/>
        </w:tabs>
        <w:spacing w:line="360" w:lineRule="auto"/>
        <w:jc w:val="both"/>
        <w:rPr>
          <w:szCs w:val="22"/>
        </w:rPr>
      </w:pPr>
      <w:proofErr w:type="spellStart"/>
      <w:r w:rsidRPr="00A75B75">
        <w:rPr>
          <w:szCs w:val="22"/>
        </w:rPr>
        <w:t>eANV</w:t>
      </w:r>
      <w:proofErr w:type="spellEnd"/>
      <w:r w:rsidRPr="00A75B75">
        <w:rPr>
          <w:szCs w:val="22"/>
        </w:rPr>
        <w:tab/>
        <w:t>elektronisches Abfallnachweisverfahren</w:t>
      </w:r>
    </w:p>
    <w:p w14:paraId="455EF341" w14:textId="375EF008" w:rsidR="00CB311E" w:rsidRPr="00A75B75" w:rsidRDefault="00CB311E" w:rsidP="009C7554">
      <w:pPr>
        <w:widowControl w:val="0"/>
        <w:tabs>
          <w:tab w:val="left" w:pos="0"/>
          <w:tab w:val="left" w:pos="2410"/>
        </w:tabs>
        <w:spacing w:line="360" w:lineRule="auto"/>
        <w:jc w:val="both"/>
        <w:rPr>
          <w:szCs w:val="22"/>
        </w:rPr>
      </w:pPr>
      <w:r w:rsidRPr="00A75B75">
        <w:rPr>
          <w:szCs w:val="22"/>
        </w:rPr>
        <w:t>einschl.</w:t>
      </w:r>
      <w:r w:rsidRPr="00A75B75">
        <w:rPr>
          <w:szCs w:val="22"/>
        </w:rPr>
        <w:tab/>
        <w:t>einschließlich</w:t>
      </w:r>
    </w:p>
    <w:p w14:paraId="502B3E18" w14:textId="6B87DA9A" w:rsidR="007E3A47" w:rsidRPr="00A75B75" w:rsidRDefault="007E3A47" w:rsidP="009C7554">
      <w:pPr>
        <w:widowControl w:val="0"/>
        <w:tabs>
          <w:tab w:val="left" w:pos="0"/>
          <w:tab w:val="left" w:pos="2410"/>
        </w:tabs>
        <w:spacing w:line="360" w:lineRule="auto"/>
        <w:jc w:val="both"/>
        <w:rPr>
          <w:szCs w:val="22"/>
        </w:rPr>
      </w:pPr>
      <w:r w:rsidRPr="00A75B75">
        <w:rPr>
          <w:szCs w:val="22"/>
        </w:rPr>
        <w:t>ESTW</w:t>
      </w:r>
      <w:r w:rsidRPr="00A75B75">
        <w:rPr>
          <w:szCs w:val="22"/>
        </w:rPr>
        <w:tab/>
        <w:t>Elektronisches Stellwerk</w:t>
      </w:r>
    </w:p>
    <w:p w14:paraId="1E0809BA" w14:textId="06CF25C2" w:rsidR="00F666CA" w:rsidRPr="00A75B75" w:rsidRDefault="00F666CA" w:rsidP="009C7554">
      <w:pPr>
        <w:widowControl w:val="0"/>
        <w:tabs>
          <w:tab w:val="left" w:pos="0"/>
          <w:tab w:val="left" w:pos="2410"/>
        </w:tabs>
        <w:spacing w:line="360" w:lineRule="auto"/>
        <w:jc w:val="both"/>
        <w:rPr>
          <w:szCs w:val="22"/>
        </w:rPr>
      </w:pPr>
      <w:r w:rsidRPr="00A75B75">
        <w:rPr>
          <w:szCs w:val="22"/>
        </w:rPr>
        <w:t>Fdl</w:t>
      </w:r>
      <w:r w:rsidRPr="00A75B75">
        <w:rPr>
          <w:szCs w:val="22"/>
        </w:rPr>
        <w:tab/>
        <w:t>Fahrdienstleiter</w:t>
      </w:r>
    </w:p>
    <w:p w14:paraId="66A6D6A8" w14:textId="55DA4925" w:rsidR="00D926D5" w:rsidRPr="00A75B75" w:rsidRDefault="00D926D5" w:rsidP="009C7554">
      <w:pPr>
        <w:widowControl w:val="0"/>
        <w:tabs>
          <w:tab w:val="left" w:pos="0"/>
          <w:tab w:val="left" w:pos="2410"/>
        </w:tabs>
        <w:spacing w:line="360" w:lineRule="auto"/>
        <w:jc w:val="both"/>
        <w:rPr>
          <w:szCs w:val="22"/>
        </w:rPr>
      </w:pPr>
      <w:r w:rsidRPr="00A75B75">
        <w:rPr>
          <w:szCs w:val="22"/>
        </w:rPr>
        <w:t>GefStoffV</w:t>
      </w:r>
      <w:r w:rsidRPr="00A75B75">
        <w:t xml:space="preserve"> </w:t>
      </w:r>
      <w:r w:rsidRPr="00A75B75">
        <w:tab/>
      </w:r>
      <w:r w:rsidRPr="00A75B75">
        <w:rPr>
          <w:szCs w:val="22"/>
        </w:rPr>
        <w:t>Verordnung zum Schutz vor Gefahrstoffen</w:t>
      </w:r>
    </w:p>
    <w:p w14:paraId="3234EC61" w14:textId="699E1079" w:rsidR="007E3A47" w:rsidRPr="00A75B75" w:rsidRDefault="007E3A47" w:rsidP="009C7554">
      <w:pPr>
        <w:widowControl w:val="0"/>
        <w:tabs>
          <w:tab w:val="left" w:pos="0"/>
          <w:tab w:val="left" w:pos="2410"/>
        </w:tabs>
        <w:spacing w:line="360" w:lineRule="auto"/>
        <w:jc w:val="both"/>
        <w:rPr>
          <w:szCs w:val="22"/>
        </w:rPr>
      </w:pPr>
      <w:r w:rsidRPr="00A75B75">
        <w:rPr>
          <w:szCs w:val="22"/>
        </w:rPr>
        <w:t>GWB</w:t>
      </w:r>
      <w:r w:rsidR="00E40101" w:rsidRPr="00A75B75">
        <w:rPr>
          <w:szCs w:val="22"/>
        </w:rPr>
        <w:tab/>
        <w:t>Gleiswechselbetrieb</w:t>
      </w:r>
    </w:p>
    <w:p w14:paraId="1105D554" w14:textId="77777777" w:rsidR="006329A6" w:rsidRPr="00A75B75" w:rsidRDefault="006329A6" w:rsidP="009C7554">
      <w:pPr>
        <w:widowControl w:val="0"/>
        <w:tabs>
          <w:tab w:val="left" w:pos="0"/>
          <w:tab w:val="left" w:pos="2410"/>
        </w:tabs>
        <w:spacing w:line="360" w:lineRule="auto"/>
        <w:jc w:val="both"/>
        <w:rPr>
          <w:szCs w:val="22"/>
        </w:rPr>
      </w:pPr>
      <w:r w:rsidRPr="00A75B75">
        <w:rPr>
          <w:szCs w:val="22"/>
        </w:rPr>
        <w:t>KrWG</w:t>
      </w:r>
      <w:r w:rsidRPr="00A75B75">
        <w:rPr>
          <w:szCs w:val="22"/>
        </w:rPr>
        <w:tab/>
        <w:t xml:space="preserve">Gesetz zur Förderung der Kreislaufwirtschaft und Sicherung der </w:t>
      </w:r>
    </w:p>
    <w:p w14:paraId="27D59EC8" w14:textId="77777777" w:rsidR="006329A6" w:rsidRPr="00A75B75" w:rsidRDefault="006329A6" w:rsidP="009C7554">
      <w:pPr>
        <w:widowControl w:val="0"/>
        <w:tabs>
          <w:tab w:val="left" w:pos="0"/>
          <w:tab w:val="left" w:pos="2410"/>
        </w:tabs>
        <w:spacing w:line="360" w:lineRule="auto"/>
        <w:jc w:val="both"/>
        <w:rPr>
          <w:szCs w:val="22"/>
        </w:rPr>
      </w:pPr>
      <w:r w:rsidRPr="00A75B75">
        <w:rPr>
          <w:szCs w:val="22"/>
        </w:rPr>
        <w:tab/>
      </w:r>
      <w:r w:rsidR="002C59AA" w:rsidRPr="00A75B75">
        <w:rPr>
          <w:szCs w:val="22"/>
        </w:rPr>
        <w:t>U</w:t>
      </w:r>
      <w:r w:rsidR="006A05D1" w:rsidRPr="00A75B75">
        <w:rPr>
          <w:szCs w:val="22"/>
        </w:rPr>
        <w:t>m</w:t>
      </w:r>
      <w:r w:rsidRPr="00A75B75">
        <w:rPr>
          <w:szCs w:val="22"/>
        </w:rPr>
        <w:t>welt</w:t>
      </w:r>
      <w:r w:rsidR="002C59AA" w:rsidRPr="00A75B75">
        <w:rPr>
          <w:szCs w:val="22"/>
        </w:rPr>
        <w:t xml:space="preserve"> </w:t>
      </w:r>
      <w:r w:rsidRPr="00A75B75">
        <w:rPr>
          <w:szCs w:val="22"/>
        </w:rPr>
        <w:t>verträglichen Bewirtschaftung von Abfällen</w:t>
      </w:r>
    </w:p>
    <w:p w14:paraId="2E81E820" w14:textId="4E6219CF" w:rsidR="006329A6" w:rsidRPr="00A75B75" w:rsidRDefault="006329A6" w:rsidP="009C7554">
      <w:pPr>
        <w:widowControl w:val="0"/>
        <w:tabs>
          <w:tab w:val="left" w:pos="0"/>
          <w:tab w:val="left" w:pos="2410"/>
        </w:tabs>
        <w:spacing w:line="360" w:lineRule="auto"/>
        <w:jc w:val="both"/>
        <w:rPr>
          <w:rFonts w:eastAsia="Calibri"/>
          <w:szCs w:val="22"/>
          <w:lang w:eastAsia="en-US"/>
        </w:rPr>
      </w:pPr>
      <w:r w:rsidRPr="00A75B75">
        <w:rPr>
          <w:szCs w:val="22"/>
        </w:rPr>
        <w:t>LAGA</w:t>
      </w:r>
      <w:r w:rsidRPr="00A75B75">
        <w:rPr>
          <w:szCs w:val="22"/>
        </w:rPr>
        <w:tab/>
      </w:r>
      <w:r w:rsidRPr="00A75B75">
        <w:rPr>
          <w:rFonts w:eastAsia="Calibri"/>
          <w:szCs w:val="22"/>
          <w:lang w:eastAsia="en-US"/>
        </w:rPr>
        <w:t>Länderarbeitsgemeinschaft Abfall</w:t>
      </w:r>
    </w:p>
    <w:p w14:paraId="24850B1E" w14:textId="33D23246" w:rsidR="007E3A47" w:rsidRPr="00A75B75" w:rsidRDefault="007E3A47" w:rsidP="009C7554">
      <w:pPr>
        <w:widowControl w:val="0"/>
        <w:tabs>
          <w:tab w:val="left" w:pos="0"/>
          <w:tab w:val="left" w:pos="2410"/>
        </w:tabs>
        <w:spacing w:line="360" w:lineRule="auto"/>
        <w:jc w:val="both"/>
        <w:rPr>
          <w:szCs w:val="22"/>
        </w:rPr>
      </w:pPr>
      <w:r w:rsidRPr="00A75B75">
        <w:rPr>
          <w:szCs w:val="22"/>
        </w:rPr>
        <w:t>LAO-Tool</w:t>
      </w:r>
      <w:r w:rsidRPr="00A75B75">
        <w:rPr>
          <w:szCs w:val="22"/>
        </w:rPr>
        <w:tab/>
      </w:r>
      <w:r w:rsidR="005102A4" w:rsidRPr="00A75B75">
        <w:rPr>
          <w:szCs w:val="22"/>
        </w:rPr>
        <w:t>Leitungsauskunft-Online-Tool</w:t>
      </w:r>
    </w:p>
    <w:p w14:paraId="48B2F183" w14:textId="77777777" w:rsidR="006329A6" w:rsidRPr="00A75B75" w:rsidRDefault="006329A6" w:rsidP="009C7554">
      <w:pPr>
        <w:widowControl w:val="0"/>
        <w:tabs>
          <w:tab w:val="left" w:pos="0"/>
          <w:tab w:val="left" w:pos="2410"/>
        </w:tabs>
        <w:spacing w:line="360" w:lineRule="auto"/>
        <w:jc w:val="both"/>
        <w:rPr>
          <w:szCs w:val="22"/>
        </w:rPr>
      </w:pPr>
      <w:proofErr w:type="spellStart"/>
      <w:r w:rsidRPr="00A75B75">
        <w:rPr>
          <w:szCs w:val="22"/>
        </w:rPr>
        <w:t>Lst</w:t>
      </w:r>
      <w:proofErr w:type="spellEnd"/>
      <w:r w:rsidRPr="00A75B75">
        <w:rPr>
          <w:szCs w:val="22"/>
        </w:rPr>
        <w:tab/>
        <w:t>Leit- und Sicherungstechnik</w:t>
      </w:r>
    </w:p>
    <w:p w14:paraId="13E7F8EC" w14:textId="77777777" w:rsidR="004F41A1" w:rsidRPr="00A75B75" w:rsidRDefault="00A64CAF" w:rsidP="009C7554">
      <w:pPr>
        <w:tabs>
          <w:tab w:val="left" w:pos="2410"/>
        </w:tabs>
        <w:spacing w:line="360" w:lineRule="auto"/>
        <w:rPr>
          <w:rFonts w:cs="Arial"/>
          <w:szCs w:val="22"/>
        </w:rPr>
      </w:pPr>
      <w:r w:rsidRPr="00A75B75">
        <w:rPr>
          <w:szCs w:val="22"/>
        </w:rPr>
        <w:t>NachwV</w:t>
      </w:r>
      <w:r w:rsidRPr="00A75B75">
        <w:rPr>
          <w:szCs w:val="22"/>
        </w:rPr>
        <w:tab/>
        <w:t>V</w:t>
      </w:r>
      <w:r w:rsidRPr="00A75B75">
        <w:rPr>
          <w:rFonts w:cs="Arial"/>
          <w:szCs w:val="22"/>
        </w:rPr>
        <w:t xml:space="preserve">erordnung über die Nachweisführung bei der Entsorgung </w:t>
      </w:r>
    </w:p>
    <w:p w14:paraId="45453067" w14:textId="393A54D9" w:rsidR="00A64CAF" w:rsidRPr="00A75B75" w:rsidRDefault="004F41A1" w:rsidP="009C7554">
      <w:pPr>
        <w:tabs>
          <w:tab w:val="left" w:pos="2410"/>
        </w:tabs>
        <w:spacing w:line="360" w:lineRule="auto"/>
        <w:rPr>
          <w:rFonts w:cs="Arial"/>
          <w:szCs w:val="22"/>
        </w:rPr>
      </w:pPr>
      <w:r w:rsidRPr="00A75B75">
        <w:rPr>
          <w:rFonts w:cs="Arial"/>
          <w:szCs w:val="22"/>
        </w:rPr>
        <w:tab/>
      </w:r>
      <w:r w:rsidR="00A64CAF" w:rsidRPr="00A75B75">
        <w:rPr>
          <w:rFonts w:cs="Arial"/>
          <w:szCs w:val="22"/>
        </w:rPr>
        <w:t>von Abfällen</w:t>
      </w:r>
    </w:p>
    <w:p w14:paraId="0DD5E5F9" w14:textId="04B15E45" w:rsidR="00080B09" w:rsidRPr="00A75B75" w:rsidRDefault="00080B09" w:rsidP="009C7554">
      <w:pPr>
        <w:tabs>
          <w:tab w:val="left" w:pos="2410"/>
        </w:tabs>
        <w:spacing w:line="360" w:lineRule="auto"/>
        <w:rPr>
          <w:rFonts w:cs="Arial"/>
          <w:szCs w:val="22"/>
        </w:rPr>
      </w:pPr>
      <w:r w:rsidRPr="00A75B75">
        <w:rPr>
          <w:rFonts w:cs="Arial"/>
          <w:szCs w:val="22"/>
        </w:rPr>
        <w:t>NFA</w:t>
      </w:r>
      <w:r w:rsidRPr="00A75B75">
        <w:rPr>
          <w:rFonts w:cs="Arial"/>
          <w:szCs w:val="22"/>
        </w:rPr>
        <w:tab/>
        <w:t>Typenbezeichnung der Anrufschranke</w:t>
      </w:r>
    </w:p>
    <w:p w14:paraId="0A5EC1E1" w14:textId="77777777" w:rsidR="006329A6" w:rsidRPr="00A75B75" w:rsidRDefault="00105E30" w:rsidP="009C7554">
      <w:pPr>
        <w:widowControl w:val="0"/>
        <w:tabs>
          <w:tab w:val="left" w:pos="0"/>
          <w:tab w:val="left" w:pos="2410"/>
        </w:tabs>
        <w:spacing w:line="360" w:lineRule="auto"/>
        <w:jc w:val="both"/>
        <w:rPr>
          <w:szCs w:val="22"/>
        </w:rPr>
      </w:pPr>
      <w:r w:rsidRPr="00A75B75">
        <w:rPr>
          <w:szCs w:val="22"/>
        </w:rPr>
        <w:t>OK</w:t>
      </w:r>
      <w:r w:rsidR="006329A6" w:rsidRPr="00A75B75">
        <w:rPr>
          <w:szCs w:val="22"/>
        </w:rPr>
        <w:tab/>
        <w:t>Oberkante</w:t>
      </w:r>
    </w:p>
    <w:p w14:paraId="0F0BEABA" w14:textId="5345B6EA" w:rsidR="00080B09" w:rsidRPr="00A75B75" w:rsidRDefault="00080B09" w:rsidP="009C7554">
      <w:pPr>
        <w:tabs>
          <w:tab w:val="left" w:pos="2410"/>
        </w:tabs>
        <w:spacing w:line="360" w:lineRule="auto"/>
        <w:rPr>
          <w:szCs w:val="22"/>
        </w:rPr>
      </w:pPr>
      <w:r w:rsidRPr="00A75B75">
        <w:rPr>
          <w:szCs w:val="22"/>
        </w:rPr>
        <w:t>RIL</w:t>
      </w:r>
      <w:r w:rsidRPr="00A75B75">
        <w:rPr>
          <w:szCs w:val="22"/>
        </w:rPr>
        <w:tab/>
        <w:t>Richtlinie</w:t>
      </w:r>
    </w:p>
    <w:p w14:paraId="7BA8A751" w14:textId="6C370219" w:rsidR="007E3A47" w:rsidRPr="00A75B75" w:rsidRDefault="007E3A47" w:rsidP="009C7554">
      <w:pPr>
        <w:tabs>
          <w:tab w:val="left" w:pos="2410"/>
        </w:tabs>
        <w:spacing w:line="360" w:lineRule="auto"/>
        <w:rPr>
          <w:szCs w:val="22"/>
        </w:rPr>
      </w:pPr>
      <w:r w:rsidRPr="00A75B75">
        <w:rPr>
          <w:szCs w:val="22"/>
        </w:rPr>
        <w:t>SGV</w:t>
      </w:r>
      <w:r w:rsidRPr="00A75B75">
        <w:rPr>
          <w:szCs w:val="22"/>
        </w:rPr>
        <w:tab/>
        <w:t>Schienengüterverkehr</w:t>
      </w:r>
    </w:p>
    <w:p w14:paraId="348710CA" w14:textId="7DC90B92" w:rsidR="007E3A47" w:rsidRPr="00A75B75" w:rsidRDefault="007E3A47" w:rsidP="009C7554">
      <w:pPr>
        <w:tabs>
          <w:tab w:val="left" w:pos="2410"/>
        </w:tabs>
        <w:spacing w:line="360" w:lineRule="auto"/>
        <w:rPr>
          <w:szCs w:val="22"/>
        </w:rPr>
      </w:pPr>
      <w:r w:rsidRPr="00A75B75">
        <w:rPr>
          <w:szCs w:val="22"/>
        </w:rPr>
        <w:lastRenderedPageBreak/>
        <w:t xml:space="preserve">SPNV </w:t>
      </w:r>
      <w:r w:rsidRPr="00A75B75">
        <w:rPr>
          <w:szCs w:val="22"/>
        </w:rPr>
        <w:tab/>
        <w:t>Schienenpersonennahverke</w:t>
      </w:r>
      <w:r w:rsidR="005102A4" w:rsidRPr="00A75B75">
        <w:rPr>
          <w:szCs w:val="22"/>
        </w:rPr>
        <w:t>h</w:t>
      </w:r>
      <w:r w:rsidRPr="00A75B75">
        <w:rPr>
          <w:szCs w:val="22"/>
        </w:rPr>
        <w:t>r</w:t>
      </w:r>
    </w:p>
    <w:p w14:paraId="11C924FC" w14:textId="08F36DD4" w:rsidR="007E3A47" w:rsidRPr="00A75B75" w:rsidRDefault="007E3A47" w:rsidP="009C7554">
      <w:pPr>
        <w:tabs>
          <w:tab w:val="left" w:pos="2410"/>
        </w:tabs>
        <w:spacing w:line="360" w:lineRule="auto"/>
        <w:rPr>
          <w:szCs w:val="22"/>
        </w:rPr>
      </w:pPr>
      <w:r w:rsidRPr="00A75B75">
        <w:rPr>
          <w:szCs w:val="22"/>
        </w:rPr>
        <w:t>SPFV</w:t>
      </w:r>
      <w:r w:rsidRPr="00A75B75">
        <w:rPr>
          <w:szCs w:val="22"/>
        </w:rPr>
        <w:tab/>
        <w:t>Schienen</w:t>
      </w:r>
      <w:r w:rsidR="005102A4" w:rsidRPr="00A75B75">
        <w:rPr>
          <w:szCs w:val="22"/>
        </w:rPr>
        <w:t>p</w:t>
      </w:r>
      <w:r w:rsidRPr="00A75B75">
        <w:rPr>
          <w:szCs w:val="22"/>
        </w:rPr>
        <w:t>ersonenfernverkehr</w:t>
      </w:r>
    </w:p>
    <w:p w14:paraId="362CAC8A" w14:textId="643152E3" w:rsidR="007E3A47" w:rsidRPr="00A75B75" w:rsidRDefault="007E3A47" w:rsidP="009C7554">
      <w:pPr>
        <w:tabs>
          <w:tab w:val="left" w:pos="2410"/>
        </w:tabs>
        <w:spacing w:line="360" w:lineRule="auto"/>
        <w:rPr>
          <w:szCs w:val="22"/>
        </w:rPr>
      </w:pPr>
      <w:r w:rsidRPr="00A75B75">
        <w:rPr>
          <w:szCs w:val="22"/>
        </w:rPr>
        <w:t>TEN</w:t>
      </w:r>
      <w:r w:rsidRPr="00A75B75">
        <w:rPr>
          <w:szCs w:val="22"/>
        </w:rPr>
        <w:tab/>
        <w:t>Transeuropäisches Netz</w:t>
      </w:r>
    </w:p>
    <w:p w14:paraId="4F707135" w14:textId="7E0E8B88" w:rsidR="006329A6" w:rsidRPr="00A75B75" w:rsidRDefault="006329A6" w:rsidP="009C7554">
      <w:pPr>
        <w:tabs>
          <w:tab w:val="left" w:pos="2410"/>
        </w:tabs>
        <w:spacing w:line="360" w:lineRule="auto"/>
        <w:rPr>
          <w:rFonts w:cs="Arial"/>
          <w:szCs w:val="22"/>
        </w:rPr>
      </w:pPr>
      <w:r w:rsidRPr="00A75B75">
        <w:rPr>
          <w:szCs w:val="22"/>
        </w:rPr>
        <w:t xml:space="preserve">TRGS </w:t>
      </w:r>
      <w:r w:rsidRPr="00A75B75">
        <w:rPr>
          <w:szCs w:val="22"/>
        </w:rPr>
        <w:tab/>
      </w:r>
      <w:r w:rsidRPr="00A75B75">
        <w:rPr>
          <w:rFonts w:cs="Arial"/>
          <w:szCs w:val="22"/>
        </w:rPr>
        <w:t xml:space="preserve">Technischen Regeln für Gefahrstoffe  </w:t>
      </w:r>
    </w:p>
    <w:p w14:paraId="27B3DB18" w14:textId="77777777" w:rsidR="006329A6" w:rsidRPr="00A75B75" w:rsidRDefault="006329A6" w:rsidP="009C7554">
      <w:pPr>
        <w:widowControl w:val="0"/>
        <w:tabs>
          <w:tab w:val="left" w:pos="0"/>
          <w:tab w:val="left" w:pos="2410"/>
        </w:tabs>
        <w:spacing w:line="360" w:lineRule="auto"/>
        <w:jc w:val="both"/>
        <w:rPr>
          <w:szCs w:val="22"/>
        </w:rPr>
      </w:pPr>
      <w:r w:rsidRPr="00A75B75">
        <w:rPr>
          <w:szCs w:val="22"/>
        </w:rPr>
        <w:t>UVP</w:t>
      </w:r>
      <w:r w:rsidRPr="00A75B75">
        <w:rPr>
          <w:szCs w:val="22"/>
        </w:rPr>
        <w:tab/>
        <w:t>Umweltverträglichkeitsprüfung</w:t>
      </w:r>
    </w:p>
    <w:p w14:paraId="39E8DD38" w14:textId="77777777" w:rsidR="006329A6" w:rsidRPr="00A75B75" w:rsidRDefault="006329A6" w:rsidP="009C7554">
      <w:pPr>
        <w:widowControl w:val="0"/>
        <w:tabs>
          <w:tab w:val="left" w:pos="0"/>
          <w:tab w:val="left" w:pos="2410"/>
        </w:tabs>
        <w:spacing w:line="360" w:lineRule="auto"/>
        <w:jc w:val="both"/>
        <w:rPr>
          <w:szCs w:val="22"/>
        </w:rPr>
      </w:pPr>
      <w:r w:rsidRPr="00A75B75">
        <w:rPr>
          <w:szCs w:val="22"/>
        </w:rPr>
        <w:t>UVPG</w:t>
      </w:r>
      <w:r w:rsidRPr="00A75B75">
        <w:rPr>
          <w:szCs w:val="22"/>
        </w:rPr>
        <w:tab/>
        <w:t>Gesetz über die Umweltverträglichkeit</w:t>
      </w:r>
    </w:p>
    <w:sectPr w:rsidR="006329A6" w:rsidRPr="00A75B75" w:rsidSect="009032B9">
      <w:pgSz w:w="11906" w:h="16838" w:code="9"/>
      <w:pgMar w:top="1701" w:right="1418" w:bottom="1418" w:left="1276" w:header="426" w:footer="713"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6BD8835" w14:textId="77777777" w:rsidR="00B43075" w:rsidRDefault="00B43075">
      <w:r>
        <w:separator/>
      </w:r>
    </w:p>
  </w:endnote>
  <w:endnote w:type="continuationSeparator" w:id="0">
    <w:p w14:paraId="7690A18E" w14:textId="77777777" w:rsidR="00B43075" w:rsidRDefault="00B430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B Office">
    <w:altName w:val="Arial"/>
    <w:charset w:val="00"/>
    <w:family w:val="swiss"/>
    <w:pitch w:val="variable"/>
    <w:sig w:usb0="A00000AF" w:usb1="1000204B" w:usb2="00000000" w:usb3="00000000" w:csb0="00000093" w:csb1="00000000"/>
  </w:font>
  <w:font w:name="Calibri">
    <w:panose1 w:val="020F0502020204030204"/>
    <w:charset w:val="00"/>
    <w:family w:val="swiss"/>
    <w:pitch w:val="variable"/>
    <w:sig w:usb0="E4002EFF" w:usb1="C000247B" w:usb2="00000009" w:usb3="00000000" w:csb0="000001FF" w:csb1="00000000"/>
  </w:font>
  <w:font w:name="Roman PS">
    <w:charset w:val="00"/>
    <w:family w:val="auto"/>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7AE957" w14:textId="77777777" w:rsidR="00B43075" w:rsidRPr="0046126C" w:rsidRDefault="00B43075" w:rsidP="00A11032">
    <w:pPr>
      <w:pStyle w:val="Kopfzeile"/>
      <w:tabs>
        <w:tab w:val="clear" w:pos="9072"/>
        <w:tab w:val="left" w:pos="8080"/>
        <w:tab w:val="right" w:pos="8647"/>
      </w:tabs>
      <w:ind w:right="281"/>
      <w:jc w:val="right"/>
      <w:rPr>
        <w:sz w:val="18"/>
        <w:szCs w:val="18"/>
      </w:rPr>
    </w:pPr>
    <w:r>
      <w:rPr>
        <w:snapToGrid w:val="0"/>
        <w:sz w:val="16"/>
      </w:rPr>
      <w:tab/>
      <w:t xml:space="preserve">  </w:t>
    </w:r>
    <w:r w:rsidRPr="0046126C">
      <w:rPr>
        <w:snapToGrid w:val="0"/>
        <w:sz w:val="18"/>
        <w:szCs w:val="18"/>
      </w:rPr>
      <w:t xml:space="preserve">Seite </w:t>
    </w:r>
    <w:r w:rsidRPr="0046126C">
      <w:rPr>
        <w:b/>
        <w:bCs/>
        <w:snapToGrid w:val="0"/>
        <w:sz w:val="18"/>
        <w:szCs w:val="18"/>
      </w:rPr>
      <w:fldChar w:fldCharType="begin"/>
    </w:r>
    <w:r w:rsidRPr="0046126C">
      <w:rPr>
        <w:b/>
        <w:bCs/>
        <w:snapToGrid w:val="0"/>
        <w:sz w:val="18"/>
        <w:szCs w:val="18"/>
      </w:rPr>
      <w:instrText>PAGE  \* Arabic  \* MERGEFORMAT</w:instrText>
    </w:r>
    <w:r w:rsidRPr="0046126C">
      <w:rPr>
        <w:b/>
        <w:bCs/>
        <w:snapToGrid w:val="0"/>
        <w:sz w:val="18"/>
        <w:szCs w:val="18"/>
      </w:rPr>
      <w:fldChar w:fldCharType="separate"/>
    </w:r>
    <w:r>
      <w:rPr>
        <w:b/>
        <w:bCs/>
        <w:noProof/>
        <w:snapToGrid w:val="0"/>
        <w:sz w:val="18"/>
        <w:szCs w:val="18"/>
      </w:rPr>
      <w:t>11</w:t>
    </w:r>
    <w:r w:rsidRPr="0046126C">
      <w:rPr>
        <w:b/>
        <w:bCs/>
        <w:snapToGrid w:val="0"/>
        <w:sz w:val="18"/>
        <w:szCs w:val="18"/>
      </w:rPr>
      <w:fldChar w:fldCharType="end"/>
    </w:r>
    <w:r w:rsidRPr="0046126C">
      <w:rPr>
        <w:snapToGrid w:val="0"/>
        <w:sz w:val="18"/>
        <w:szCs w:val="18"/>
      </w:rPr>
      <w:t xml:space="preserve"> von </w:t>
    </w:r>
    <w:r w:rsidRPr="0046126C">
      <w:rPr>
        <w:b/>
        <w:bCs/>
        <w:snapToGrid w:val="0"/>
        <w:sz w:val="18"/>
        <w:szCs w:val="18"/>
      </w:rPr>
      <w:fldChar w:fldCharType="begin"/>
    </w:r>
    <w:r w:rsidRPr="0046126C">
      <w:rPr>
        <w:b/>
        <w:bCs/>
        <w:snapToGrid w:val="0"/>
        <w:sz w:val="18"/>
        <w:szCs w:val="18"/>
      </w:rPr>
      <w:instrText>NUMPAGES  \* Arabic  \* MERGEFORMAT</w:instrText>
    </w:r>
    <w:r w:rsidRPr="0046126C">
      <w:rPr>
        <w:b/>
        <w:bCs/>
        <w:snapToGrid w:val="0"/>
        <w:sz w:val="18"/>
        <w:szCs w:val="18"/>
      </w:rPr>
      <w:fldChar w:fldCharType="separate"/>
    </w:r>
    <w:r>
      <w:rPr>
        <w:b/>
        <w:bCs/>
        <w:noProof/>
        <w:snapToGrid w:val="0"/>
        <w:sz w:val="18"/>
        <w:szCs w:val="18"/>
      </w:rPr>
      <w:t>11</w:t>
    </w:r>
    <w:r w:rsidRPr="0046126C">
      <w:rPr>
        <w:b/>
        <w:bCs/>
        <w:snapToGrid w:val="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297E29C" w14:textId="77777777" w:rsidR="00B43075" w:rsidRDefault="00B43075">
      <w:r>
        <w:separator/>
      </w:r>
    </w:p>
  </w:footnote>
  <w:footnote w:type="continuationSeparator" w:id="0">
    <w:p w14:paraId="1B1DBB09" w14:textId="77777777" w:rsidR="00B43075" w:rsidRDefault="00B430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180" w:type="dxa"/>
      <w:shd w:val="clear" w:color="C0C0C0" w:fill="FFFFFF"/>
      <w:tblLayout w:type="fixed"/>
      <w:tblLook w:val="0000" w:firstRow="0" w:lastRow="0" w:firstColumn="0" w:lastColumn="0" w:noHBand="0" w:noVBand="0"/>
    </w:tblPr>
    <w:tblGrid>
      <w:gridCol w:w="9180"/>
    </w:tblGrid>
    <w:tr w:rsidR="00B43075" w:rsidRPr="00344E37" w14:paraId="2EB5DEB5" w14:textId="77777777" w:rsidTr="003F0550">
      <w:trPr>
        <w:trHeight w:val="709"/>
      </w:trPr>
      <w:tc>
        <w:tcPr>
          <w:tcW w:w="9180" w:type="dxa"/>
          <w:tcBorders>
            <w:bottom w:val="single" w:sz="4" w:space="0" w:color="auto"/>
          </w:tcBorders>
          <w:shd w:val="clear" w:color="C0C0C0" w:fill="FFFFFF"/>
        </w:tcPr>
        <w:p w14:paraId="63AEA5C2" w14:textId="77777777" w:rsidR="00B43075" w:rsidRDefault="00B43075" w:rsidP="00892CA5">
          <w:pPr>
            <w:pStyle w:val="Kopfzeile"/>
            <w:rPr>
              <w:sz w:val="18"/>
              <w:szCs w:val="18"/>
            </w:rPr>
          </w:pPr>
        </w:p>
        <w:p w14:paraId="3E19F60B" w14:textId="77777777" w:rsidR="00B43075" w:rsidRDefault="00B43075" w:rsidP="00892CA5">
          <w:pPr>
            <w:pStyle w:val="Kopfzeile"/>
            <w:rPr>
              <w:sz w:val="18"/>
              <w:szCs w:val="18"/>
            </w:rPr>
          </w:pPr>
        </w:p>
        <w:p w14:paraId="0500D36D" w14:textId="77777777" w:rsidR="00B43075" w:rsidRDefault="00B43075" w:rsidP="00892CA5">
          <w:pPr>
            <w:pStyle w:val="Kopfzeile"/>
            <w:rPr>
              <w:szCs w:val="22"/>
            </w:rPr>
          </w:pPr>
          <w:r>
            <w:t>Vorhaben:</w:t>
          </w:r>
          <w:r>
            <w:tab/>
          </w:r>
          <w:r>
            <w:tab/>
          </w:r>
          <w:r>
            <w:rPr>
              <w:b/>
            </w:rPr>
            <w:t>Unterlage 1</w:t>
          </w:r>
        </w:p>
        <w:p w14:paraId="0BBB9E65" w14:textId="77777777" w:rsidR="00B43075" w:rsidRDefault="00B43075" w:rsidP="00892CA5">
          <w:pPr>
            <w:pStyle w:val="Kopfzeile"/>
          </w:pPr>
        </w:p>
        <w:p w14:paraId="44316739" w14:textId="77777777" w:rsidR="003F0550" w:rsidRPr="003D187A" w:rsidRDefault="003F0550" w:rsidP="003F0550">
          <w:pPr>
            <w:rPr>
              <w:sz w:val="20"/>
            </w:rPr>
          </w:pPr>
          <w:bookmarkStart w:id="47" w:name="_Hlk524095225"/>
          <w:r w:rsidRPr="003D187A">
            <w:rPr>
              <w:sz w:val="20"/>
            </w:rPr>
            <w:t>Aufhebung BÜ 4</w:t>
          </w:r>
          <w:r>
            <w:rPr>
              <w:sz w:val="20"/>
            </w:rPr>
            <w:t>8</w:t>
          </w:r>
          <w:r w:rsidRPr="003D187A">
            <w:rPr>
              <w:sz w:val="20"/>
            </w:rPr>
            <w:t xml:space="preserve"> </w:t>
          </w:r>
          <w:proofErr w:type="spellStart"/>
          <w:r>
            <w:rPr>
              <w:sz w:val="20"/>
            </w:rPr>
            <w:t>Hahnhorst</w:t>
          </w:r>
          <w:proofErr w:type="spellEnd"/>
          <w:r w:rsidRPr="003D187A">
            <w:rPr>
              <w:sz w:val="20"/>
            </w:rPr>
            <w:t xml:space="preserve"> km 53,</w:t>
          </w:r>
          <w:r>
            <w:rPr>
              <w:sz w:val="20"/>
            </w:rPr>
            <w:t>595</w:t>
          </w:r>
        </w:p>
        <w:p w14:paraId="3651D59E" w14:textId="77777777" w:rsidR="003F0550" w:rsidRPr="003D187A" w:rsidRDefault="003F0550" w:rsidP="003F0550">
          <w:pPr>
            <w:rPr>
              <w:sz w:val="20"/>
            </w:rPr>
          </w:pPr>
          <w:r w:rsidRPr="003D187A">
            <w:rPr>
              <w:sz w:val="20"/>
            </w:rPr>
            <w:t>Strecke 1220 Hamburg-Altona - Kiel</w:t>
          </w:r>
        </w:p>
        <w:bookmarkEnd w:id="47"/>
        <w:p w14:paraId="70002820" w14:textId="4CE9DD21" w:rsidR="00B43075" w:rsidRDefault="003F0550" w:rsidP="003F0550">
          <w:pPr>
            <w:pStyle w:val="Kopfzeile"/>
            <w:rPr>
              <w:sz w:val="20"/>
            </w:rPr>
          </w:pPr>
          <w:r w:rsidRPr="003D187A">
            <w:rPr>
              <w:color w:val="000000"/>
              <w:sz w:val="20"/>
            </w:rPr>
            <w:t>Bahn-</w:t>
          </w:r>
          <w:r w:rsidRPr="003D187A">
            <w:rPr>
              <w:sz w:val="20"/>
            </w:rPr>
            <w:t xml:space="preserve">km </w:t>
          </w:r>
          <w:r w:rsidR="009B5189">
            <w:rPr>
              <w:sz w:val="20"/>
            </w:rPr>
            <w:t>53,595</w:t>
          </w:r>
        </w:p>
        <w:p w14:paraId="7C6E4E11" w14:textId="77777777" w:rsidR="00B43075" w:rsidRPr="00344E37" w:rsidRDefault="00B43075" w:rsidP="00344E37">
          <w:pPr>
            <w:widowControl w:val="0"/>
            <w:jc w:val="center"/>
            <w:rPr>
              <w:b/>
              <w:i/>
              <w:color w:val="000000"/>
              <w:sz w:val="18"/>
              <w:szCs w:val="18"/>
            </w:rPr>
          </w:pPr>
        </w:p>
      </w:tc>
    </w:tr>
  </w:tbl>
  <w:p w14:paraId="122D9B66" w14:textId="77777777" w:rsidR="00B43075" w:rsidRDefault="00B43075" w:rsidP="00FB1BC5">
    <w:pPr>
      <w:pStyle w:val="Kopfzeile"/>
      <w:rPr>
        <w:snapToGrid w:val="0"/>
        <w:sz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F6AA2"/>
    <w:multiLevelType w:val="multilevel"/>
    <w:tmpl w:val="B85E8666"/>
    <w:styleLink w:val="FormatvorlageAufgezhltSymbolSymbolLinks188cmHngend063"/>
    <w:lvl w:ilvl="0">
      <w:start w:val="1"/>
      <w:numFmt w:val="bullet"/>
      <w:lvlText w:val=""/>
      <w:lvlJc w:val="left"/>
      <w:pPr>
        <w:tabs>
          <w:tab w:val="num" w:pos="1425"/>
        </w:tabs>
        <w:ind w:left="1425" w:hanging="360"/>
      </w:pPr>
      <w:rPr>
        <w:rFonts w:ascii="Arial" w:hAnsi="Arial"/>
        <w:sz w:val="22"/>
      </w:rPr>
    </w:lvl>
    <w:lvl w:ilvl="1">
      <w:start w:val="1"/>
      <w:numFmt w:val="bullet"/>
      <w:lvlText w:val="o"/>
      <w:lvlJc w:val="left"/>
      <w:pPr>
        <w:tabs>
          <w:tab w:val="num" w:pos="2145"/>
        </w:tabs>
        <w:ind w:left="2145" w:hanging="360"/>
      </w:pPr>
      <w:rPr>
        <w:rFonts w:ascii="Courier New" w:hAnsi="Courier New" w:cs="Courier New" w:hint="default"/>
      </w:rPr>
    </w:lvl>
    <w:lvl w:ilvl="2">
      <w:start w:val="1"/>
      <w:numFmt w:val="bullet"/>
      <w:lvlText w:val=""/>
      <w:lvlJc w:val="left"/>
      <w:pPr>
        <w:tabs>
          <w:tab w:val="num" w:pos="2865"/>
        </w:tabs>
        <w:ind w:left="2865" w:hanging="360"/>
      </w:pPr>
      <w:rPr>
        <w:rFonts w:ascii="Wingdings" w:hAnsi="Wingdings" w:hint="default"/>
      </w:rPr>
    </w:lvl>
    <w:lvl w:ilvl="3">
      <w:start w:val="1"/>
      <w:numFmt w:val="bullet"/>
      <w:lvlText w:val=""/>
      <w:lvlJc w:val="left"/>
      <w:pPr>
        <w:tabs>
          <w:tab w:val="num" w:pos="3585"/>
        </w:tabs>
        <w:ind w:left="3585" w:hanging="360"/>
      </w:pPr>
      <w:rPr>
        <w:rFonts w:ascii="Symbol" w:hAnsi="Symbol" w:hint="default"/>
      </w:rPr>
    </w:lvl>
    <w:lvl w:ilvl="4">
      <w:start w:val="1"/>
      <w:numFmt w:val="bullet"/>
      <w:lvlText w:val="o"/>
      <w:lvlJc w:val="left"/>
      <w:pPr>
        <w:tabs>
          <w:tab w:val="num" w:pos="4305"/>
        </w:tabs>
        <w:ind w:left="4305" w:hanging="360"/>
      </w:pPr>
      <w:rPr>
        <w:rFonts w:ascii="Courier New" w:hAnsi="Courier New" w:cs="Courier New" w:hint="default"/>
      </w:rPr>
    </w:lvl>
    <w:lvl w:ilvl="5">
      <w:start w:val="1"/>
      <w:numFmt w:val="bullet"/>
      <w:lvlText w:val=""/>
      <w:lvlJc w:val="left"/>
      <w:pPr>
        <w:tabs>
          <w:tab w:val="num" w:pos="5025"/>
        </w:tabs>
        <w:ind w:left="5025" w:hanging="360"/>
      </w:pPr>
      <w:rPr>
        <w:rFonts w:ascii="Wingdings" w:hAnsi="Wingdings" w:hint="default"/>
      </w:rPr>
    </w:lvl>
    <w:lvl w:ilvl="6">
      <w:start w:val="1"/>
      <w:numFmt w:val="bullet"/>
      <w:lvlText w:val=""/>
      <w:lvlJc w:val="left"/>
      <w:pPr>
        <w:tabs>
          <w:tab w:val="num" w:pos="5745"/>
        </w:tabs>
        <w:ind w:left="5745" w:hanging="360"/>
      </w:pPr>
      <w:rPr>
        <w:rFonts w:ascii="Symbol" w:hAnsi="Symbol" w:hint="default"/>
      </w:rPr>
    </w:lvl>
    <w:lvl w:ilvl="7">
      <w:start w:val="1"/>
      <w:numFmt w:val="bullet"/>
      <w:lvlText w:val="o"/>
      <w:lvlJc w:val="left"/>
      <w:pPr>
        <w:tabs>
          <w:tab w:val="num" w:pos="6465"/>
        </w:tabs>
        <w:ind w:left="6465" w:hanging="360"/>
      </w:pPr>
      <w:rPr>
        <w:rFonts w:ascii="Courier New" w:hAnsi="Courier New" w:cs="Courier New" w:hint="default"/>
      </w:rPr>
    </w:lvl>
    <w:lvl w:ilvl="8">
      <w:start w:val="1"/>
      <w:numFmt w:val="bullet"/>
      <w:lvlText w:val=""/>
      <w:lvlJc w:val="left"/>
      <w:pPr>
        <w:tabs>
          <w:tab w:val="num" w:pos="7185"/>
        </w:tabs>
        <w:ind w:left="7185" w:hanging="360"/>
      </w:pPr>
      <w:rPr>
        <w:rFonts w:ascii="Wingdings" w:hAnsi="Wingdings" w:hint="default"/>
      </w:rPr>
    </w:lvl>
  </w:abstractNum>
  <w:abstractNum w:abstractNumId="1" w15:restartNumberingAfterBreak="0">
    <w:nsid w:val="1AB84DC7"/>
    <w:multiLevelType w:val="hybridMultilevel"/>
    <w:tmpl w:val="24346566"/>
    <w:lvl w:ilvl="0" w:tplc="FA588D38">
      <w:numFmt w:val="bullet"/>
      <w:lvlText w:val="-"/>
      <w:lvlJc w:val="left"/>
      <w:pPr>
        <w:ind w:left="2062" w:hanging="360"/>
      </w:pPr>
      <w:rPr>
        <w:rFonts w:ascii="DB Office" w:eastAsia="Times New Roman" w:hAnsi="DB Office" w:cs="Times New Roman" w:hint="default"/>
      </w:rPr>
    </w:lvl>
    <w:lvl w:ilvl="1" w:tplc="04070003" w:tentative="1">
      <w:start w:val="1"/>
      <w:numFmt w:val="bullet"/>
      <w:lvlText w:val="o"/>
      <w:lvlJc w:val="left"/>
      <w:pPr>
        <w:ind w:left="2782" w:hanging="360"/>
      </w:pPr>
      <w:rPr>
        <w:rFonts w:ascii="Courier New" w:hAnsi="Courier New" w:cs="Courier New" w:hint="default"/>
      </w:rPr>
    </w:lvl>
    <w:lvl w:ilvl="2" w:tplc="04070005" w:tentative="1">
      <w:start w:val="1"/>
      <w:numFmt w:val="bullet"/>
      <w:lvlText w:val=""/>
      <w:lvlJc w:val="left"/>
      <w:pPr>
        <w:ind w:left="3502" w:hanging="360"/>
      </w:pPr>
      <w:rPr>
        <w:rFonts w:ascii="Wingdings" w:hAnsi="Wingdings" w:hint="default"/>
      </w:rPr>
    </w:lvl>
    <w:lvl w:ilvl="3" w:tplc="04070001" w:tentative="1">
      <w:start w:val="1"/>
      <w:numFmt w:val="bullet"/>
      <w:lvlText w:val=""/>
      <w:lvlJc w:val="left"/>
      <w:pPr>
        <w:ind w:left="4222" w:hanging="360"/>
      </w:pPr>
      <w:rPr>
        <w:rFonts w:ascii="Symbol" w:hAnsi="Symbol" w:hint="default"/>
      </w:rPr>
    </w:lvl>
    <w:lvl w:ilvl="4" w:tplc="04070003" w:tentative="1">
      <w:start w:val="1"/>
      <w:numFmt w:val="bullet"/>
      <w:lvlText w:val="o"/>
      <w:lvlJc w:val="left"/>
      <w:pPr>
        <w:ind w:left="4942" w:hanging="360"/>
      </w:pPr>
      <w:rPr>
        <w:rFonts w:ascii="Courier New" w:hAnsi="Courier New" w:cs="Courier New" w:hint="default"/>
      </w:rPr>
    </w:lvl>
    <w:lvl w:ilvl="5" w:tplc="04070005" w:tentative="1">
      <w:start w:val="1"/>
      <w:numFmt w:val="bullet"/>
      <w:lvlText w:val=""/>
      <w:lvlJc w:val="left"/>
      <w:pPr>
        <w:ind w:left="5662" w:hanging="360"/>
      </w:pPr>
      <w:rPr>
        <w:rFonts w:ascii="Wingdings" w:hAnsi="Wingdings" w:hint="default"/>
      </w:rPr>
    </w:lvl>
    <w:lvl w:ilvl="6" w:tplc="04070001" w:tentative="1">
      <w:start w:val="1"/>
      <w:numFmt w:val="bullet"/>
      <w:lvlText w:val=""/>
      <w:lvlJc w:val="left"/>
      <w:pPr>
        <w:ind w:left="6382" w:hanging="360"/>
      </w:pPr>
      <w:rPr>
        <w:rFonts w:ascii="Symbol" w:hAnsi="Symbol" w:hint="default"/>
      </w:rPr>
    </w:lvl>
    <w:lvl w:ilvl="7" w:tplc="04070003" w:tentative="1">
      <w:start w:val="1"/>
      <w:numFmt w:val="bullet"/>
      <w:lvlText w:val="o"/>
      <w:lvlJc w:val="left"/>
      <w:pPr>
        <w:ind w:left="7102" w:hanging="360"/>
      </w:pPr>
      <w:rPr>
        <w:rFonts w:ascii="Courier New" w:hAnsi="Courier New" w:cs="Courier New" w:hint="default"/>
      </w:rPr>
    </w:lvl>
    <w:lvl w:ilvl="8" w:tplc="04070005" w:tentative="1">
      <w:start w:val="1"/>
      <w:numFmt w:val="bullet"/>
      <w:lvlText w:val=""/>
      <w:lvlJc w:val="left"/>
      <w:pPr>
        <w:ind w:left="7822" w:hanging="360"/>
      </w:pPr>
      <w:rPr>
        <w:rFonts w:ascii="Wingdings" w:hAnsi="Wingdings" w:hint="default"/>
      </w:rPr>
    </w:lvl>
  </w:abstractNum>
  <w:abstractNum w:abstractNumId="2" w15:restartNumberingAfterBreak="0">
    <w:nsid w:val="22670045"/>
    <w:multiLevelType w:val="hybridMultilevel"/>
    <w:tmpl w:val="E60AA132"/>
    <w:lvl w:ilvl="0" w:tplc="9F48F468">
      <w:start w:val="2021"/>
      <w:numFmt w:val="bullet"/>
      <w:lvlText w:val="-"/>
      <w:lvlJc w:val="left"/>
      <w:pPr>
        <w:ind w:left="1080" w:hanging="360"/>
      </w:pPr>
      <w:rPr>
        <w:rFonts w:ascii="Arial" w:eastAsia="Calibri" w:hAnsi="Arial" w:cs="Aria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 w15:restartNumberingAfterBreak="0">
    <w:nsid w:val="23B17FA6"/>
    <w:multiLevelType w:val="hybridMultilevel"/>
    <w:tmpl w:val="E2603B4A"/>
    <w:lvl w:ilvl="0" w:tplc="01A80D38">
      <w:start w:val="1"/>
      <w:numFmt w:val="decimal"/>
      <w:lvlText w:val="%1."/>
      <w:lvlJc w:val="left"/>
      <w:pPr>
        <w:ind w:left="360" w:hanging="360"/>
      </w:pPr>
      <w:rPr>
        <w:color w:val="auto"/>
        <w:sz w:val="22"/>
        <w:szCs w:val="22"/>
      </w:rPr>
    </w:lvl>
    <w:lvl w:ilvl="1" w:tplc="76CA968E">
      <w:start w:val="1"/>
      <w:numFmt w:val="decimal"/>
      <w:suff w:val="space"/>
      <w:lvlText w:val="%2."/>
      <w:lvlJc w:val="left"/>
      <w:pPr>
        <w:ind w:left="646" w:hanging="646"/>
      </w:pPr>
      <w:rPr>
        <w:rFonts w:hint="default"/>
      </w:rPr>
    </w:lvl>
    <w:lvl w:ilvl="2" w:tplc="0407001B">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8E5135D"/>
    <w:multiLevelType w:val="multilevel"/>
    <w:tmpl w:val="990CE3AE"/>
    <w:lvl w:ilvl="0">
      <w:start w:val="1"/>
      <w:numFmt w:val="decimal"/>
      <w:pStyle w:val="berschrift1"/>
      <w:lvlText w:val="%1"/>
      <w:lvlJc w:val="left"/>
      <w:pPr>
        <w:tabs>
          <w:tab w:val="num" w:pos="1142"/>
        </w:tabs>
        <w:ind w:left="1142" w:hanging="432"/>
      </w:pPr>
      <w:rPr>
        <w:rFonts w:hint="default"/>
      </w:rPr>
    </w:lvl>
    <w:lvl w:ilvl="1">
      <w:start w:val="1"/>
      <w:numFmt w:val="decimal"/>
      <w:lvlText w:val="%1.%2"/>
      <w:lvlJc w:val="left"/>
      <w:pPr>
        <w:tabs>
          <w:tab w:val="num" w:pos="1144"/>
        </w:tabs>
        <w:ind w:left="1144" w:hanging="576"/>
      </w:pPr>
      <w:rPr>
        <w:rFonts w:hint="default"/>
      </w:rPr>
    </w:lvl>
    <w:lvl w:ilvl="2">
      <w:start w:val="1"/>
      <w:numFmt w:val="decimal"/>
      <w:lvlText w:val="%1.%2.%3"/>
      <w:lvlJc w:val="left"/>
      <w:pPr>
        <w:tabs>
          <w:tab w:val="num" w:pos="862"/>
        </w:tabs>
        <w:ind w:left="862" w:hanging="720"/>
      </w:pPr>
      <w:rPr>
        <w:rFonts w:hint="default"/>
      </w:rPr>
    </w:lvl>
    <w:lvl w:ilvl="3">
      <w:start w:val="1"/>
      <w:numFmt w:val="decimal"/>
      <w:pStyle w:val="berschrift4"/>
      <w:lvlText w:val="%1.%2.%3.%4"/>
      <w:lvlJc w:val="left"/>
      <w:pPr>
        <w:tabs>
          <w:tab w:val="num" w:pos="1221"/>
        </w:tabs>
        <w:ind w:left="1221" w:hanging="864"/>
      </w:pPr>
      <w:rPr>
        <w:rFonts w:hint="default"/>
      </w:rPr>
    </w:lvl>
    <w:lvl w:ilvl="4">
      <w:start w:val="1"/>
      <w:numFmt w:val="decimal"/>
      <w:pStyle w:val="berschrift5"/>
      <w:lvlText w:val="%1.%2.%3.%4.%5"/>
      <w:lvlJc w:val="left"/>
      <w:pPr>
        <w:tabs>
          <w:tab w:val="num" w:pos="1365"/>
        </w:tabs>
        <w:ind w:left="1365" w:hanging="1008"/>
      </w:pPr>
      <w:rPr>
        <w:rFonts w:hint="default"/>
      </w:rPr>
    </w:lvl>
    <w:lvl w:ilvl="5">
      <w:start w:val="1"/>
      <w:numFmt w:val="decimal"/>
      <w:pStyle w:val="berschrift6"/>
      <w:lvlText w:val="%1.%2.%3.%4.%5.%6"/>
      <w:lvlJc w:val="left"/>
      <w:pPr>
        <w:tabs>
          <w:tab w:val="num" w:pos="1509"/>
        </w:tabs>
        <w:ind w:left="1509" w:hanging="1152"/>
      </w:pPr>
      <w:rPr>
        <w:rFonts w:hint="default"/>
      </w:rPr>
    </w:lvl>
    <w:lvl w:ilvl="6">
      <w:start w:val="1"/>
      <w:numFmt w:val="decimal"/>
      <w:pStyle w:val="berschrift7"/>
      <w:lvlText w:val="%1.%2.%3.%4.%5.%6.%7"/>
      <w:lvlJc w:val="left"/>
      <w:pPr>
        <w:tabs>
          <w:tab w:val="num" w:pos="1653"/>
        </w:tabs>
        <w:ind w:left="1653" w:hanging="1296"/>
      </w:pPr>
      <w:rPr>
        <w:rFonts w:hint="default"/>
      </w:rPr>
    </w:lvl>
    <w:lvl w:ilvl="7">
      <w:start w:val="1"/>
      <w:numFmt w:val="decimal"/>
      <w:pStyle w:val="berschrift8"/>
      <w:lvlText w:val="%1.%2.%3.%4.%5.%6.%7.%8"/>
      <w:lvlJc w:val="left"/>
      <w:pPr>
        <w:tabs>
          <w:tab w:val="num" w:pos="1797"/>
        </w:tabs>
        <w:ind w:left="1797" w:hanging="1440"/>
      </w:pPr>
      <w:rPr>
        <w:rFonts w:hint="default"/>
      </w:rPr>
    </w:lvl>
    <w:lvl w:ilvl="8">
      <w:start w:val="1"/>
      <w:numFmt w:val="decimal"/>
      <w:pStyle w:val="berschrift9"/>
      <w:lvlText w:val="%1.%2.%3.%4.%5.%6.%7.%8.%9"/>
      <w:lvlJc w:val="left"/>
      <w:pPr>
        <w:tabs>
          <w:tab w:val="num" w:pos="1941"/>
        </w:tabs>
        <w:ind w:left="1941" w:hanging="1584"/>
      </w:pPr>
      <w:rPr>
        <w:rFonts w:hint="default"/>
      </w:rPr>
    </w:lvl>
  </w:abstractNum>
  <w:abstractNum w:abstractNumId="5" w15:restartNumberingAfterBreak="0">
    <w:nsid w:val="2FAC1587"/>
    <w:multiLevelType w:val="singleLevel"/>
    <w:tmpl w:val="0B44A544"/>
    <w:lvl w:ilvl="0">
      <w:start w:val="1"/>
      <w:numFmt w:val="bullet"/>
      <w:pStyle w:val="Aufzhlung"/>
      <w:lvlText w:val=""/>
      <w:lvlJc w:val="left"/>
      <w:pPr>
        <w:tabs>
          <w:tab w:val="num" w:pos="397"/>
        </w:tabs>
        <w:ind w:left="397" w:hanging="397"/>
      </w:pPr>
      <w:rPr>
        <w:rFonts w:ascii="Symbol" w:hAnsi="Symbol" w:hint="default"/>
      </w:rPr>
    </w:lvl>
  </w:abstractNum>
  <w:abstractNum w:abstractNumId="6" w15:restartNumberingAfterBreak="0">
    <w:nsid w:val="38E445F6"/>
    <w:multiLevelType w:val="multilevel"/>
    <w:tmpl w:val="2F9E117E"/>
    <w:lvl w:ilvl="0">
      <w:start w:val="9"/>
      <w:numFmt w:val="decimal"/>
      <w:lvlText w:val="%1"/>
      <w:lvlJc w:val="left"/>
      <w:pPr>
        <w:ind w:left="360" w:hanging="360"/>
      </w:pPr>
      <w:rPr>
        <w:rFonts w:hint="default"/>
      </w:rPr>
    </w:lvl>
    <w:lvl w:ilvl="1">
      <w:start w:val="1"/>
      <w:numFmt w:val="decimal"/>
      <w:pStyle w:val="berschrift2"/>
      <w:lvlText w:val="%1.%2"/>
      <w:lvlJc w:val="left"/>
      <w:pPr>
        <w:ind w:left="360" w:hanging="360"/>
      </w:pPr>
      <w:rPr>
        <w:rFonts w:hint="default"/>
        <w:color w:val="auto"/>
      </w:rPr>
    </w:lvl>
    <w:lvl w:ilvl="2">
      <w:start w:val="1"/>
      <w:numFmt w:val="decimal"/>
      <w:pStyle w:val="berschrift3"/>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7ACD5180"/>
    <w:multiLevelType w:val="hybridMultilevel"/>
    <w:tmpl w:val="A02EA128"/>
    <w:lvl w:ilvl="0" w:tplc="04070001">
      <w:start w:val="1"/>
      <w:numFmt w:val="bullet"/>
      <w:lvlText w:val=""/>
      <w:lvlJc w:val="left"/>
      <w:pPr>
        <w:ind w:left="780" w:hanging="360"/>
      </w:pPr>
      <w:rPr>
        <w:rFonts w:ascii="Symbol" w:hAnsi="Symbol" w:hint="default"/>
      </w:rPr>
    </w:lvl>
    <w:lvl w:ilvl="1" w:tplc="04070003" w:tentative="1">
      <w:start w:val="1"/>
      <w:numFmt w:val="bullet"/>
      <w:lvlText w:val="o"/>
      <w:lvlJc w:val="left"/>
      <w:pPr>
        <w:ind w:left="1500" w:hanging="360"/>
      </w:pPr>
      <w:rPr>
        <w:rFonts w:ascii="Courier New" w:hAnsi="Courier New" w:cs="Courier New" w:hint="default"/>
      </w:rPr>
    </w:lvl>
    <w:lvl w:ilvl="2" w:tplc="04070005" w:tentative="1">
      <w:start w:val="1"/>
      <w:numFmt w:val="bullet"/>
      <w:lvlText w:val=""/>
      <w:lvlJc w:val="left"/>
      <w:pPr>
        <w:ind w:left="2220" w:hanging="360"/>
      </w:pPr>
      <w:rPr>
        <w:rFonts w:ascii="Wingdings" w:hAnsi="Wingdings" w:hint="default"/>
      </w:rPr>
    </w:lvl>
    <w:lvl w:ilvl="3" w:tplc="04070001" w:tentative="1">
      <w:start w:val="1"/>
      <w:numFmt w:val="bullet"/>
      <w:lvlText w:val=""/>
      <w:lvlJc w:val="left"/>
      <w:pPr>
        <w:ind w:left="2940" w:hanging="360"/>
      </w:pPr>
      <w:rPr>
        <w:rFonts w:ascii="Symbol" w:hAnsi="Symbol" w:hint="default"/>
      </w:rPr>
    </w:lvl>
    <w:lvl w:ilvl="4" w:tplc="04070003" w:tentative="1">
      <w:start w:val="1"/>
      <w:numFmt w:val="bullet"/>
      <w:lvlText w:val="o"/>
      <w:lvlJc w:val="left"/>
      <w:pPr>
        <w:ind w:left="3660" w:hanging="360"/>
      </w:pPr>
      <w:rPr>
        <w:rFonts w:ascii="Courier New" w:hAnsi="Courier New" w:cs="Courier New" w:hint="default"/>
      </w:rPr>
    </w:lvl>
    <w:lvl w:ilvl="5" w:tplc="04070005" w:tentative="1">
      <w:start w:val="1"/>
      <w:numFmt w:val="bullet"/>
      <w:lvlText w:val=""/>
      <w:lvlJc w:val="left"/>
      <w:pPr>
        <w:ind w:left="4380" w:hanging="360"/>
      </w:pPr>
      <w:rPr>
        <w:rFonts w:ascii="Wingdings" w:hAnsi="Wingdings" w:hint="default"/>
      </w:rPr>
    </w:lvl>
    <w:lvl w:ilvl="6" w:tplc="04070001" w:tentative="1">
      <w:start w:val="1"/>
      <w:numFmt w:val="bullet"/>
      <w:lvlText w:val=""/>
      <w:lvlJc w:val="left"/>
      <w:pPr>
        <w:ind w:left="5100" w:hanging="360"/>
      </w:pPr>
      <w:rPr>
        <w:rFonts w:ascii="Symbol" w:hAnsi="Symbol" w:hint="default"/>
      </w:rPr>
    </w:lvl>
    <w:lvl w:ilvl="7" w:tplc="04070003" w:tentative="1">
      <w:start w:val="1"/>
      <w:numFmt w:val="bullet"/>
      <w:lvlText w:val="o"/>
      <w:lvlJc w:val="left"/>
      <w:pPr>
        <w:ind w:left="5820" w:hanging="360"/>
      </w:pPr>
      <w:rPr>
        <w:rFonts w:ascii="Courier New" w:hAnsi="Courier New" w:cs="Courier New" w:hint="default"/>
      </w:rPr>
    </w:lvl>
    <w:lvl w:ilvl="8" w:tplc="04070005" w:tentative="1">
      <w:start w:val="1"/>
      <w:numFmt w:val="bullet"/>
      <w:lvlText w:val=""/>
      <w:lvlJc w:val="left"/>
      <w:pPr>
        <w:ind w:left="6540" w:hanging="360"/>
      </w:pPr>
      <w:rPr>
        <w:rFonts w:ascii="Wingdings" w:hAnsi="Wingdings" w:hint="default"/>
      </w:rPr>
    </w:lvl>
  </w:abstractNum>
  <w:num w:numId="1">
    <w:abstractNumId w:val="4"/>
  </w:num>
  <w:num w:numId="2">
    <w:abstractNumId w:val="5"/>
  </w:num>
  <w:num w:numId="3">
    <w:abstractNumId w:val="0"/>
  </w:num>
  <w:num w:numId="4">
    <w:abstractNumId w:val="3"/>
  </w:num>
  <w:num w:numId="5">
    <w:abstractNumId w:val="1"/>
  </w:num>
  <w:num w:numId="6">
    <w:abstractNumId w:val="7"/>
  </w:num>
  <w:num w:numId="7">
    <w:abstractNumId w:val="6"/>
  </w:num>
  <w:num w:numId="8">
    <w:abstractNumId w:val="2"/>
  </w:num>
  <w:num w:numId="9">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efaultTabStop w:val="709"/>
  <w:autoHyphenation/>
  <w:hyphenationZone w:val="425"/>
  <w:displayHorizontalDrawingGridEvery w:val="0"/>
  <w:displayVerticalDrawingGridEvery w:val="0"/>
  <w:doNotUseMarginsForDrawingGridOrigin/>
  <w:noPunctuationKerning/>
  <w:characterSpacingControl w:val="doNotCompress"/>
  <w:hdrShapeDefaults>
    <o:shapedefaults v:ext="edit" spidmax="4505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12"/>
    <w:rsid w:val="00003353"/>
    <w:rsid w:val="00006F3B"/>
    <w:rsid w:val="00007B53"/>
    <w:rsid w:val="000102C0"/>
    <w:rsid w:val="0001479A"/>
    <w:rsid w:val="00021AE1"/>
    <w:rsid w:val="000233A4"/>
    <w:rsid w:val="000240F1"/>
    <w:rsid w:val="00024828"/>
    <w:rsid w:val="000319A5"/>
    <w:rsid w:val="000322CC"/>
    <w:rsid w:val="000329C3"/>
    <w:rsid w:val="00033221"/>
    <w:rsid w:val="0003352C"/>
    <w:rsid w:val="00034588"/>
    <w:rsid w:val="00034687"/>
    <w:rsid w:val="00034B8F"/>
    <w:rsid w:val="000405B5"/>
    <w:rsid w:val="00044229"/>
    <w:rsid w:val="00045973"/>
    <w:rsid w:val="000471CF"/>
    <w:rsid w:val="00050B3E"/>
    <w:rsid w:val="000533AB"/>
    <w:rsid w:val="00053FD0"/>
    <w:rsid w:val="00054C94"/>
    <w:rsid w:val="00055162"/>
    <w:rsid w:val="00056D42"/>
    <w:rsid w:val="0005764A"/>
    <w:rsid w:val="00057ADB"/>
    <w:rsid w:val="00060558"/>
    <w:rsid w:val="00060F75"/>
    <w:rsid w:val="00062813"/>
    <w:rsid w:val="00062DEA"/>
    <w:rsid w:val="00063238"/>
    <w:rsid w:val="00063671"/>
    <w:rsid w:val="00064172"/>
    <w:rsid w:val="00064CAF"/>
    <w:rsid w:val="00064E30"/>
    <w:rsid w:val="00065A87"/>
    <w:rsid w:val="00074155"/>
    <w:rsid w:val="00074C03"/>
    <w:rsid w:val="00074D7C"/>
    <w:rsid w:val="00075F75"/>
    <w:rsid w:val="000769D2"/>
    <w:rsid w:val="00080B09"/>
    <w:rsid w:val="00081765"/>
    <w:rsid w:val="0008183E"/>
    <w:rsid w:val="000825C7"/>
    <w:rsid w:val="000832CD"/>
    <w:rsid w:val="00083607"/>
    <w:rsid w:val="000858E7"/>
    <w:rsid w:val="00086505"/>
    <w:rsid w:val="00086DEC"/>
    <w:rsid w:val="0009171C"/>
    <w:rsid w:val="00093895"/>
    <w:rsid w:val="0009440E"/>
    <w:rsid w:val="00094E1C"/>
    <w:rsid w:val="000954CB"/>
    <w:rsid w:val="0009555A"/>
    <w:rsid w:val="0009579F"/>
    <w:rsid w:val="000966FF"/>
    <w:rsid w:val="00097E8B"/>
    <w:rsid w:val="000A0ED4"/>
    <w:rsid w:val="000A24F0"/>
    <w:rsid w:val="000A426B"/>
    <w:rsid w:val="000A5AE1"/>
    <w:rsid w:val="000A62BE"/>
    <w:rsid w:val="000A6E11"/>
    <w:rsid w:val="000B3888"/>
    <w:rsid w:val="000B4A41"/>
    <w:rsid w:val="000B689D"/>
    <w:rsid w:val="000B69AD"/>
    <w:rsid w:val="000C1DAB"/>
    <w:rsid w:val="000C477E"/>
    <w:rsid w:val="000C526F"/>
    <w:rsid w:val="000C6DBB"/>
    <w:rsid w:val="000C7E9D"/>
    <w:rsid w:val="000D0980"/>
    <w:rsid w:val="000D0F9F"/>
    <w:rsid w:val="000D40D6"/>
    <w:rsid w:val="000D4B89"/>
    <w:rsid w:val="000D50ED"/>
    <w:rsid w:val="000D598A"/>
    <w:rsid w:val="000D6E83"/>
    <w:rsid w:val="000D72D4"/>
    <w:rsid w:val="000D7603"/>
    <w:rsid w:val="000D78A3"/>
    <w:rsid w:val="000E0A5B"/>
    <w:rsid w:val="000E0AFF"/>
    <w:rsid w:val="000E2D12"/>
    <w:rsid w:val="000E32F6"/>
    <w:rsid w:val="000E68A6"/>
    <w:rsid w:val="000E6910"/>
    <w:rsid w:val="000E7BFE"/>
    <w:rsid w:val="000F0634"/>
    <w:rsid w:val="000F0D6F"/>
    <w:rsid w:val="000F1257"/>
    <w:rsid w:val="000F14EC"/>
    <w:rsid w:val="000F16EC"/>
    <w:rsid w:val="000F1807"/>
    <w:rsid w:val="000F340E"/>
    <w:rsid w:val="000F3490"/>
    <w:rsid w:val="000F403F"/>
    <w:rsid w:val="000F4250"/>
    <w:rsid w:val="000F6260"/>
    <w:rsid w:val="000F6BBE"/>
    <w:rsid w:val="000F74C1"/>
    <w:rsid w:val="00105682"/>
    <w:rsid w:val="00105E30"/>
    <w:rsid w:val="001060AA"/>
    <w:rsid w:val="00107141"/>
    <w:rsid w:val="00107B3C"/>
    <w:rsid w:val="0011009B"/>
    <w:rsid w:val="00110645"/>
    <w:rsid w:val="00111358"/>
    <w:rsid w:val="001114B9"/>
    <w:rsid w:val="00111650"/>
    <w:rsid w:val="00111EBF"/>
    <w:rsid w:val="001129EE"/>
    <w:rsid w:val="00112BF6"/>
    <w:rsid w:val="00114518"/>
    <w:rsid w:val="00114824"/>
    <w:rsid w:val="00115EDD"/>
    <w:rsid w:val="00116854"/>
    <w:rsid w:val="00117641"/>
    <w:rsid w:val="001177A8"/>
    <w:rsid w:val="001200ED"/>
    <w:rsid w:val="00122A24"/>
    <w:rsid w:val="001247B7"/>
    <w:rsid w:val="00125090"/>
    <w:rsid w:val="00125A43"/>
    <w:rsid w:val="00127E06"/>
    <w:rsid w:val="00133262"/>
    <w:rsid w:val="00135F2F"/>
    <w:rsid w:val="001362A6"/>
    <w:rsid w:val="00137DF6"/>
    <w:rsid w:val="00140E0A"/>
    <w:rsid w:val="00141487"/>
    <w:rsid w:val="00143C8B"/>
    <w:rsid w:val="001441A3"/>
    <w:rsid w:val="00144B0E"/>
    <w:rsid w:val="00150C0D"/>
    <w:rsid w:val="00152EAE"/>
    <w:rsid w:val="001538A6"/>
    <w:rsid w:val="00154B0F"/>
    <w:rsid w:val="00160CA3"/>
    <w:rsid w:val="00162865"/>
    <w:rsid w:val="00163B43"/>
    <w:rsid w:val="0016511B"/>
    <w:rsid w:val="00166408"/>
    <w:rsid w:val="00167AEF"/>
    <w:rsid w:val="00167CE0"/>
    <w:rsid w:val="00171141"/>
    <w:rsid w:val="00171C47"/>
    <w:rsid w:val="00173710"/>
    <w:rsid w:val="00176900"/>
    <w:rsid w:val="0017691D"/>
    <w:rsid w:val="00177F8C"/>
    <w:rsid w:val="0018030E"/>
    <w:rsid w:val="001811AB"/>
    <w:rsid w:val="00181CA5"/>
    <w:rsid w:val="00181FB2"/>
    <w:rsid w:val="00183176"/>
    <w:rsid w:val="001835F3"/>
    <w:rsid w:val="001844FD"/>
    <w:rsid w:val="00185694"/>
    <w:rsid w:val="00187323"/>
    <w:rsid w:val="00187CC5"/>
    <w:rsid w:val="00187FEE"/>
    <w:rsid w:val="00191821"/>
    <w:rsid w:val="00192D32"/>
    <w:rsid w:val="00193DFB"/>
    <w:rsid w:val="001949DF"/>
    <w:rsid w:val="00195202"/>
    <w:rsid w:val="00195C8B"/>
    <w:rsid w:val="001A075F"/>
    <w:rsid w:val="001A1F50"/>
    <w:rsid w:val="001A236A"/>
    <w:rsid w:val="001A2616"/>
    <w:rsid w:val="001A26F8"/>
    <w:rsid w:val="001A3C41"/>
    <w:rsid w:val="001A3F5A"/>
    <w:rsid w:val="001A6267"/>
    <w:rsid w:val="001A7CF9"/>
    <w:rsid w:val="001A7DF1"/>
    <w:rsid w:val="001A7E54"/>
    <w:rsid w:val="001B1C0D"/>
    <w:rsid w:val="001B213B"/>
    <w:rsid w:val="001B3BA3"/>
    <w:rsid w:val="001B546E"/>
    <w:rsid w:val="001B5F6F"/>
    <w:rsid w:val="001B6391"/>
    <w:rsid w:val="001B6C8F"/>
    <w:rsid w:val="001B6F56"/>
    <w:rsid w:val="001C0C6E"/>
    <w:rsid w:val="001C1D3E"/>
    <w:rsid w:val="001C431D"/>
    <w:rsid w:val="001C5220"/>
    <w:rsid w:val="001C55EF"/>
    <w:rsid w:val="001C79E9"/>
    <w:rsid w:val="001D05CC"/>
    <w:rsid w:val="001D1A22"/>
    <w:rsid w:val="001D1B5A"/>
    <w:rsid w:val="001D1C61"/>
    <w:rsid w:val="001D30B6"/>
    <w:rsid w:val="001D3D28"/>
    <w:rsid w:val="001D4F24"/>
    <w:rsid w:val="001D5230"/>
    <w:rsid w:val="001D577D"/>
    <w:rsid w:val="001D5CBE"/>
    <w:rsid w:val="001D6B74"/>
    <w:rsid w:val="001D72E4"/>
    <w:rsid w:val="001E1537"/>
    <w:rsid w:val="001E206C"/>
    <w:rsid w:val="001E2347"/>
    <w:rsid w:val="001E278B"/>
    <w:rsid w:val="001E3A9B"/>
    <w:rsid w:val="001E7235"/>
    <w:rsid w:val="001E7EA9"/>
    <w:rsid w:val="001F1658"/>
    <w:rsid w:val="001F1B0C"/>
    <w:rsid w:val="001F1C06"/>
    <w:rsid w:val="001F2452"/>
    <w:rsid w:val="002000FC"/>
    <w:rsid w:val="00202554"/>
    <w:rsid w:val="002026CE"/>
    <w:rsid w:val="002031A0"/>
    <w:rsid w:val="002047AC"/>
    <w:rsid w:val="00211344"/>
    <w:rsid w:val="002135AC"/>
    <w:rsid w:val="00214454"/>
    <w:rsid w:val="00214D49"/>
    <w:rsid w:val="00220B0C"/>
    <w:rsid w:val="0022115E"/>
    <w:rsid w:val="00221A6E"/>
    <w:rsid w:val="0022791E"/>
    <w:rsid w:val="00230390"/>
    <w:rsid w:val="0023066C"/>
    <w:rsid w:val="00230B5E"/>
    <w:rsid w:val="00231B77"/>
    <w:rsid w:val="00233178"/>
    <w:rsid w:val="00233412"/>
    <w:rsid w:val="00233A60"/>
    <w:rsid w:val="0023460A"/>
    <w:rsid w:val="002349EA"/>
    <w:rsid w:val="00234F1D"/>
    <w:rsid w:val="0023522C"/>
    <w:rsid w:val="00235782"/>
    <w:rsid w:val="00240BCB"/>
    <w:rsid w:val="00241844"/>
    <w:rsid w:val="00242880"/>
    <w:rsid w:val="0024293C"/>
    <w:rsid w:val="002452D5"/>
    <w:rsid w:val="002458FE"/>
    <w:rsid w:val="00247DB3"/>
    <w:rsid w:val="002502B5"/>
    <w:rsid w:val="002528DB"/>
    <w:rsid w:val="00253423"/>
    <w:rsid w:val="00253881"/>
    <w:rsid w:val="00253885"/>
    <w:rsid w:val="0025522A"/>
    <w:rsid w:val="00257311"/>
    <w:rsid w:val="00257DD6"/>
    <w:rsid w:val="00260743"/>
    <w:rsid w:val="00261A70"/>
    <w:rsid w:val="00261B04"/>
    <w:rsid w:val="00261E3F"/>
    <w:rsid w:val="00270DB3"/>
    <w:rsid w:val="002716A1"/>
    <w:rsid w:val="002724C0"/>
    <w:rsid w:val="002757BB"/>
    <w:rsid w:val="002758F5"/>
    <w:rsid w:val="00277520"/>
    <w:rsid w:val="002776F1"/>
    <w:rsid w:val="0028013E"/>
    <w:rsid w:val="00280A5F"/>
    <w:rsid w:val="00280C42"/>
    <w:rsid w:val="0028115F"/>
    <w:rsid w:val="002822D0"/>
    <w:rsid w:val="00282C44"/>
    <w:rsid w:val="0028662A"/>
    <w:rsid w:val="00286808"/>
    <w:rsid w:val="00287DC2"/>
    <w:rsid w:val="00290515"/>
    <w:rsid w:val="00290678"/>
    <w:rsid w:val="002921AA"/>
    <w:rsid w:val="00293400"/>
    <w:rsid w:val="0029362D"/>
    <w:rsid w:val="002950C0"/>
    <w:rsid w:val="00296BB7"/>
    <w:rsid w:val="002A0F12"/>
    <w:rsid w:val="002A65EB"/>
    <w:rsid w:val="002A7182"/>
    <w:rsid w:val="002A7EE1"/>
    <w:rsid w:val="002B1403"/>
    <w:rsid w:val="002B1DDA"/>
    <w:rsid w:val="002B34DB"/>
    <w:rsid w:val="002B493C"/>
    <w:rsid w:val="002B4966"/>
    <w:rsid w:val="002B60F1"/>
    <w:rsid w:val="002B631C"/>
    <w:rsid w:val="002B7EE3"/>
    <w:rsid w:val="002C01EE"/>
    <w:rsid w:val="002C15E9"/>
    <w:rsid w:val="002C3659"/>
    <w:rsid w:val="002C3EBC"/>
    <w:rsid w:val="002C4BE6"/>
    <w:rsid w:val="002C5572"/>
    <w:rsid w:val="002C59AA"/>
    <w:rsid w:val="002C7262"/>
    <w:rsid w:val="002D053D"/>
    <w:rsid w:val="002D3E8D"/>
    <w:rsid w:val="002D43DF"/>
    <w:rsid w:val="002D4595"/>
    <w:rsid w:val="002D4C25"/>
    <w:rsid w:val="002D4D25"/>
    <w:rsid w:val="002D5D21"/>
    <w:rsid w:val="002D5FCD"/>
    <w:rsid w:val="002E00AB"/>
    <w:rsid w:val="002E0417"/>
    <w:rsid w:val="002E3390"/>
    <w:rsid w:val="002E3785"/>
    <w:rsid w:val="002E53A1"/>
    <w:rsid w:val="002E5E1B"/>
    <w:rsid w:val="002F1508"/>
    <w:rsid w:val="002F22DA"/>
    <w:rsid w:val="002F2467"/>
    <w:rsid w:val="002F388C"/>
    <w:rsid w:val="002F4379"/>
    <w:rsid w:val="002F5B58"/>
    <w:rsid w:val="002F6BED"/>
    <w:rsid w:val="002F7175"/>
    <w:rsid w:val="003007A2"/>
    <w:rsid w:val="00301F6F"/>
    <w:rsid w:val="0030599B"/>
    <w:rsid w:val="00310C3B"/>
    <w:rsid w:val="00311CBB"/>
    <w:rsid w:val="00312EC6"/>
    <w:rsid w:val="00314073"/>
    <w:rsid w:val="00314189"/>
    <w:rsid w:val="00316469"/>
    <w:rsid w:val="003164C0"/>
    <w:rsid w:val="003168D8"/>
    <w:rsid w:val="00317062"/>
    <w:rsid w:val="0032056A"/>
    <w:rsid w:val="0032071C"/>
    <w:rsid w:val="00321161"/>
    <w:rsid w:val="00323737"/>
    <w:rsid w:val="00324260"/>
    <w:rsid w:val="00324D8A"/>
    <w:rsid w:val="00324DE9"/>
    <w:rsid w:val="003257E7"/>
    <w:rsid w:val="00326C09"/>
    <w:rsid w:val="00327070"/>
    <w:rsid w:val="00327E44"/>
    <w:rsid w:val="00330E8C"/>
    <w:rsid w:val="00331980"/>
    <w:rsid w:val="00332670"/>
    <w:rsid w:val="0033329B"/>
    <w:rsid w:val="00333CBA"/>
    <w:rsid w:val="00334186"/>
    <w:rsid w:val="003354B5"/>
    <w:rsid w:val="00335E8F"/>
    <w:rsid w:val="00340E46"/>
    <w:rsid w:val="00341615"/>
    <w:rsid w:val="0034194C"/>
    <w:rsid w:val="0034258A"/>
    <w:rsid w:val="00343045"/>
    <w:rsid w:val="0034357C"/>
    <w:rsid w:val="003435A6"/>
    <w:rsid w:val="003440FF"/>
    <w:rsid w:val="003442FA"/>
    <w:rsid w:val="00344E37"/>
    <w:rsid w:val="00351C29"/>
    <w:rsid w:val="003531B5"/>
    <w:rsid w:val="003534B6"/>
    <w:rsid w:val="00353AC8"/>
    <w:rsid w:val="0035444C"/>
    <w:rsid w:val="0035749E"/>
    <w:rsid w:val="00360259"/>
    <w:rsid w:val="00361010"/>
    <w:rsid w:val="003634AD"/>
    <w:rsid w:val="00364153"/>
    <w:rsid w:val="003653B6"/>
    <w:rsid w:val="00365A7B"/>
    <w:rsid w:val="00367160"/>
    <w:rsid w:val="0037039E"/>
    <w:rsid w:val="0037083F"/>
    <w:rsid w:val="003718A9"/>
    <w:rsid w:val="003731E1"/>
    <w:rsid w:val="00376763"/>
    <w:rsid w:val="00376ED8"/>
    <w:rsid w:val="00380243"/>
    <w:rsid w:val="00380B6B"/>
    <w:rsid w:val="00382659"/>
    <w:rsid w:val="0038279E"/>
    <w:rsid w:val="00383557"/>
    <w:rsid w:val="0038617A"/>
    <w:rsid w:val="00392BB0"/>
    <w:rsid w:val="003930F6"/>
    <w:rsid w:val="0039325D"/>
    <w:rsid w:val="00393633"/>
    <w:rsid w:val="00394144"/>
    <w:rsid w:val="00394EEE"/>
    <w:rsid w:val="00395721"/>
    <w:rsid w:val="003959DB"/>
    <w:rsid w:val="00395A23"/>
    <w:rsid w:val="00395B11"/>
    <w:rsid w:val="00395E95"/>
    <w:rsid w:val="003A1BE4"/>
    <w:rsid w:val="003A2D30"/>
    <w:rsid w:val="003A3358"/>
    <w:rsid w:val="003A466A"/>
    <w:rsid w:val="003A5793"/>
    <w:rsid w:val="003A57AF"/>
    <w:rsid w:val="003A6322"/>
    <w:rsid w:val="003A64D5"/>
    <w:rsid w:val="003B0A92"/>
    <w:rsid w:val="003B0FC0"/>
    <w:rsid w:val="003B1FA5"/>
    <w:rsid w:val="003B36A8"/>
    <w:rsid w:val="003B5E1B"/>
    <w:rsid w:val="003C03D3"/>
    <w:rsid w:val="003C0839"/>
    <w:rsid w:val="003C11D8"/>
    <w:rsid w:val="003C18BC"/>
    <w:rsid w:val="003C27FA"/>
    <w:rsid w:val="003C29A2"/>
    <w:rsid w:val="003C30CA"/>
    <w:rsid w:val="003C3F76"/>
    <w:rsid w:val="003C4602"/>
    <w:rsid w:val="003C4C71"/>
    <w:rsid w:val="003C69EF"/>
    <w:rsid w:val="003D1F42"/>
    <w:rsid w:val="003D53B7"/>
    <w:rsid w:val="003D649B"/>
    <w:rsid w:val="003D6B03"/>
    <w:rsid w:val="003D7C08"/>
    <w:rsid w:val="003E5ADC"/>
    <w:rsid w:val="003E7DC2"/>
    <w:rsid w:val="003F0550"/>
    <w:rsid w:val="003F418E"/>
    <w:rsid w:val="003F72BF"/>
    <w:rsid w:val="004022BA"/>
    <w:rsid w:val="00406C2B"/>
    <w:rsid w:val="00407690"/>
    <w:rsid w:val="00413A69"/>
    <w:rsid w:val="004203CF"/>
    <w:rsid w:val="00420AF4"/>
    <w:rsid w:val="00420D1F"/>
    <w:rsid w:val="004228B5"/>
    <w:rsid w:val="00422D81"/>
    <w:rsid w:val="00422E23"/>
    <w:rsid w:val="00424DC3"/>
    <w:rsid w:val="00425800"/>
    <w:rsid w:val="00425B5B"/>
    <w:rsid w:val="00431610"/>
    <w:rsid w:val="00431B04"/>
    <w:rsid w:val="00432704"/>
    <w:rsid w:val="00433074"/>
    <w:rsid w:val="00437900"/>
    <w:rsid w:val="004437B7"/>
    <w:rsid w:val="00444128"/>
    <w:rsid w:val="00447DF8"/>
    <w:rsid w:val="004501A0"/>
    <w:rsid w:val="00451679"/>
    <w:rsid w:val="00451754"/>
    <w:rsid w:val="00451B34"/>
    <w:rsid w:val="0045241F"/>
    <w:rsid w:val="004534A7"/>
    <w:rsid w:val="00454A42"/>
    <w:rsid w:val="00455883"/>
    <w:rsid w:val="004564A3"/>
    <w:rsid w:val="00456A53"/>
    <w:rsid w:val="00457DD3"/>
    <w:rsid w:val="0046126C"/>
    <w:rsid w:val="0046131F"/>
    <w:rsid w:val="004617AF"/>
    <w:rsid w:val="004623DD"/>
    <w:rsid w:val="00462D14"/>
    <w:rsid w:val="00463294"/>
    <w:rsid w:val="004669C0"/>
    <w:rsid w:val="0047051B"/>
    <w:rsid w:val="0047129F"/>
    <w:rsid w:val="0047261A"/>
    <w:rsid w:val="00473512"/>
    <w:rsid w:val="00474863"/>
    <w:rsid w:val="00475A2F"/>
    <w:rsid w:val="0047756B"/>
    <w:rsid w:val="00477AF1"/>
    <w:rsid w:val="00477B4F"/>
    <w:rsid w:val="00477F2E"/>
    <w:rsid w:val="0048104C"/>
    <w:rsid w:val="00482188"/>
    <w:rsid w:val="00482B6B"/>
    <w:rsid w:val="00482CB5"/>
    <w:rsid w:val="00483378"/>
    <w:rsid w:val="00483786"/>
    <w:rsid w:val="004840F9"/>
    <w:rsid w:val="004876AF"/>
    <w:rsid w:val="004902EA"/>
    <w:rsid w:val="00490F00"/>
    <w:rsid w:val="00491DEA"/>
    <w:rsid w:val="004932DA"/>
    <w:rsid w:val="004939C4"/>
    <w:rsid w:val="00495B73"/>
    <w:rsid w:val="004962BD"/>
    <w:rsid w:val="004A0FD5"/>
    <w:rsid w:val="004A4E63"/>
    <w:rsid w:val="004A54CA"/>
    <w:rsid w:val="004A5812"/>
    <w:rsid w:val="004A5AEC"/>
    <w:rsid w:val="004A5FDB"/>
    <w:rsid w:val="004A6ECE"/>
    <w:rsid w:val="004A759F"/>
    <w:rsid w:val="004B1656"/>
    <w:rsid w:val="004B245B"/>
    <w:rsid w:val="004B2D1D"/>
    <w:rsid w:val="004B31FE"/>
    <w:rsid w:val="004B3600"/>
    <w:rsid w:val="004B3671"/>
    <w:rsid w:val="004B3E76"/>
    <w:rsid w:val="004B5498"/>
    <w:rsid w:val="004B7C34"/>
    <w:rsid w:val="004C1EA7"/>
    <w:rsid w:val="004C3048"/>
    <w:rsid w:val="004C3592"/>
    <w:rsid w:val="004C53AF"/>
    <w:rsid w:val="004C64CC"/>
    <w:rsid w:val="004C6F5B"/>
    <w:rsid w:val="004D0A9B"/>
    <w:rsid w:val="004D0C36"/>
    <w:rsid w:val="004D2FF9"/>
    <w:rsid w:val="004D31E3"/>
    <w:rsid w:val="004D3C64"/>
    <w:rsid w:val="004D3F86"/>
    <w:rsid w:val="004D4559"/>
    <w:rsid w:val="004D731D"/>
    <w:rsid w:val="004D74BB"/>
    <w:rsid w:val="004E023E"/>
    <w:rsid w:val="004E07F0"/>
    <w:rsid w:val="004E17B2"/>
    <w:rsid w:val="004E18BA"/>
    <w:rsid w:val="004E1D08"/>
    <w:rsid w:val="004E2332"/>
    <w:rsid w:val="004E26C3"/>
    <w:rsid w:val="004E3DCA"/>
    <w:rsid w:val="004E52E9"/>
    <w:rsid w:val="004E54A3"/>
    <w:rsid w:val="004E588F"/>
    <w:rsid w:val="004E6CE0"/>
    <w:rsid w:val="004E77D2"/>
    <w:rsid w:val="004F02AC"/>
    <w:rsid w:val="004F034D"/>
    <w:rsid w:val="004F4060"/>
    <w:rsid w:val="004F41A1"/>
    <w:rsid w:val="004F44C5"/>
    <w:rsid w:val="004F5401"/>
    <w:rsid w:val="004F7C8A"/>
    <w:rsid w:val="004F7D8F"/>
    <w:rsid w:val="00501901"/>
    <w:rsid w:val="00502A74"/>
    <w:rsid w:val="005052A6"/>
    <w:rsid w:val="005070F7"/>
    <w:rsid w:val="0050744E"/>
    <w:rsid w:val="00507798"/>
    <w:rsid w:val="005102A4"/>
    <w:rsid w:val="00512D87"/>
    <w:rsid w:val="00515BAC"/>
    <w:rsid w:val="00520E55"/>
    <w:rsid w:val="00524D8A"/>
    <w:rsid w:val="00525B73"/>
    <w:rsid w:val="00526AD5"/>
    <w:rsid w:val="00527EEE"/>
    <w:rsid w:val="00530915"/>
    <w:rsid w:val="00530E32"/>
    <w:rsid w:val="00530EC1"/>
    <w:rsid w:val="00530F1D"/>
    <w:rsid w:val="00531332"/>
    <w:rsid w:val="0053661B"/>
    <w:rsid w:val="005376D0"/>
    <w:rsid w:val="00540FE0"/>
    <w:rsid w:val="00542A04"/>
    <w:rsid w:val="00543018"/>
    <w:rsid w:val="00543B84"/>
    <w:rsid w:val="005441B3"/>
    <w:rsid w:val="00544539"/>
    <w:rsid w:val="00544F51"/>
    <w:rsid w:val="0054771B"/>
    <w:rsid w:val="00550598"/>
    <w:rsid w:val="0055183E"/>
    <w:rsid w:val="00551B81"/>
    <w:rsid w:val="00553AF2"/>
    <w:rsid w:val="00555263"/>
    <w:rsid w:val="00555FFF"/>
    <w:rsid w:val="005612C7"/>
    <w:rsid w:val="00561A7B"/>
    <w:rsid w:val="00561D85"/>
    <w:rsid w:val="00562AE8"/>
    <w:rsid w:val="005635C3"/>
    <w:rsid w:val="00564425"/>
    <w:rsid w:val="00565380"/>
    <w:rsid w:val="00566168"/>
    <w:rsid w:val="005667D3"/>
    <w:rsid w:val="00570B24"/>
    <w:rsid w:val="005711F1"/>
    <w:rsid w:val="00571352"/>
    <w:rsid w:val="00573A70"/>
    <w:rsid w:val="00575D70"/>
    <w:rsid w:val="00576AC2"/>
    <w:rsid w:val="0057757E"/>
    <w:rsid w:val="00577F60"/>
    <w:rsid w:val="00582254"/>
    <w:rsid w:val="0058244E"/>
    <w:rsid w:val="0058309B"/>
    <w:rsid w:val="0058413E"/>
    <w:rsid w:val="00587298"/>
    <w:rsid w:val="00587BA8"/>
    <w:rsid w:val="00592A07"/>
    <w:rsid w:val="00592D7C"/>
    <w:rsid w:val="005932B1"/>
    <w:rsid w:val="00595DE0"/>
    <w:rsid w:val="00595E0C"/>
    <w:rsid w:val="00597DB0"/>
    <w:rsid w:val="005A6868"/>
    <w:rsid w:val="005A7176"/>
    <w:rsid w:val="005B0A2A"/>
    <w:rsid w:val="005B2F48"/>
    <w:rsid w:val="005B3CE8"/>
    <w:rsid w:val="005B50AA"/>
    <w:rsid w:val="005B524C"/>
    <w:rsid w:val="005B790C"/>
    <w:rsid w:val="005C05DF"/>
    <w:rsid w:val="005C061E"/>
    <w:rsid w:val="005C1C1E"/>
    <w:rsid w:val="005C307F"/>
    <w:rsid w:val="005C3F50"/>
    <w:rsid w:val="005C4926"/>
    <w:rsid w:val="005C6B39"/>
    <w:rsid w:val="005C7B9B"/>
    <w:rsid w:val="005D2968"/>
    <w:rsid w:val="005D3692"/>
    <w:rsid w:val="005D38C4"/>
    <w:rsid w:val="005D3EAE"/>
    <w:rsid w:val="005D4992"/>
    <w:rsid w:val="005D4A21"/>
    <w:rsid w:val="005D7AA0"/>
    <w:rsid w:val="005E01D8"/>
    <w:rsid w:val="005E0B41"/>
    <w:rsid w:val="005E163E"/>
    <w:rsid w:val="005E1898"/>
    <w:rsid w:val="005E2B8F"/>
    <w:rsid w:val="005E4B4C"/>
    <w:rsid w:val="005E531F"/>
    <w:rsid w:val="005E687A"/>
    <w:rsid w:val="005E7784"/>
    <w:rsid w:val="005F08E7"/>
    <w:rsid w:val="005F1015"/>
    <w:rsid w:val="005F1722"/>
    <w:rsid w:val="005F21D5"/>
    <w:rsid w:val="005F234D"/>
    <w:rsid w:val="005F521C"/>
    <w:rsid w:val="005F592B"/>
    <w:rsid w:val="005F73DE"/>
    <w:rsid w:val="0060116B"/>
    <w:rsid w:val="00602F3C"/>
    <w:rsid w:val="00603132"/>
    <w:rsid w:val="006033C1"/>
    <w:rsid w:val="00603B84"/>
    <w:rsid w:val="00603C51"/>
    <w:rsid w:val="00604FC4"/>
    <w:rsid w:val="00606FB5"/>
    <w:rsid w:val="00607796"/>
    <w:rsid w:val="00610989"/>
    <w:rsid w:val="00612487"/>
    <w:rsid w:val="0061273D"/>
    <w:rsid w:val="006150FA"/>
    <w:rsid w:val="0061703A"/>
    <w:rsid w:val="0061790B"/>
    <w:rsid w:val="0062058C"/>
    <w:rsid w:val="00620F76"/>
    <w:rsid w:val="006223DF"/>
    <w:rsid w:val="00625432"/>
    <w:rsid w:val="00626722"/>
    <w:rsid w:val="006329A6"/>
    <w:rsid w:val="00633012"/>
    <w:rsid w:val="00633BD2"/>
    <w:rsid w:val="006357F0"/>
    <w:rsid w:val="00635F04"/>
    <w:rsid w:val="00637CA8"/>
    <w:rsid w:val="00640381"/>
    <w:rsid w:val="006404F6"/>
    <w:rsid w:val="006421DF"/>
    <w:rsid w:val="00642664"/>
    <w:rsid w:val="006455B8"/>
    <w:rsid w:val="00645949"/>
    <w:rsid w:val="00646023"/>
    <w:rsid w:val="006465A6"/>
    <w:rsid w:val="00647A06"/>
    <w:rsid w:val="00647AB0"/>
    <w:rsid w:val="00650B0F"/>
    <w:rsid w:val="00650C71"/>
    <w:rsid w:val="00654590"/>
    <w:rsid w:val="00654880"/>
    <w:rsid w:val="00656220"/>
    <w:rsid w:val="006601C4"/>
    <w:rsid w:val="00660BB6"/>
    <w:rsid w:val="00661E40"/>
    <w:rsid w:val="006641FB"/>
    <w:rsid w:val="006676DB"/>
    <w:rsid w:val="00667E4C"/>
    <w:rsid w:val="00671728"/>
    <w:rsid w:val="00671B2E"/>
    <w:rsid w:val="006736D6"/>
    <w:rsid w:val="00683CBB"/>
    <w:rsid w:val="00684C7D"/>
    <w:rsid w:val="00686355"/>
    <w:rsid w:val="006915E0"/>
    <w:rsid w:val="006926E5"/>
    <w:rsid w:val="006935BA"/>
    <w:rsid w:val="006941B0"/>
    <w:rsid w:val="006956E0"/>
    <w:rsid w:val="006957C4"/>
    <w:rsid w:val="006966BB"/>
    <w:rsid w:val="00696AE9"/>
    <w:rsid w:val="006A05D1"/>
    <w:rsid w:val="006A2132"/>
    <w:rsid w:val="006A2292"/>
    <w:rsid w:val="006A4B1C"/>
    <w:rsid w:val="006A5B97"/>
    <w:rsid w:val="006B1886"/>
    <w:rsid w:val="006B4CA2"/>
    <w:rsid w:val="006B5672"/>
    <w:rsid w:val="006B56AD"/>
    <w:rsid w:val="006B5929"/>
    <w:rsid w:val="006B73AF"/>
    <w:rsid w:val="006C0B55"/>
    <w:rsid w:val="006C0E29"/>
    <w:rsid w:val="006C1C40"/>
    <w:rsid w:val="006C2841"/>
    <w:rsid w:val="006C7BBA"/>
    <w:rsid w:val="006D1803"/>
    <w:rsid w:val="006D1A93"/>
    <w:rsid w:val="006D1E54"/>
    <w:rsid w:val="006D2E56"/>
    <w:rsid w:val="006D38AD"/>
    <w:rsid w:val="006D4494"/>
    <w:rsid w:val="006D46E9"/>
    <w:rsid w:val="006D4D54"/>
    <w:rsid w:val="006D537A"/>
    <w:rsid w:val="006D5570"/>
    <w:rsid w:val="006E20BF"/>
    <w:rsid w:val="006E4C96"/>
    <w:rsid w:val="006E6E39"/>
    <w:rsid w:val="006F0095"/>
    <w:rsid w:val="006F0C74"/>
    <w:rsid w:val="006F11BB"/>
    <w:rsid w:val="006F1F34"/>
    <w:rsid w:val="006F21F1"/>
    <w:rsid w:val="006F2E35"/>
    <w:rsid w:val="006F682F"/>
    <w:rsid w:val="006F7369"/>
    <w:rsid w:val="006F7F20"/>
    <w:rsid w:val="007000E3"/>
    <w:rsid w:val="0070124E"/>
    <w:rsid w:val="00701C44"/>
    <w:rsid w:val="007036EF"/>
    <w:rsid w:val="00703B6C"/>
    <w:rsid w:val="00704DF6"/>
    <w:rsid w:val="0070563A"/>
    <w:rsid w:val="007060E8"/>
    <w:rsid w:val="00710301"/>
    <w:rsid w:val="00711E15"/>
    <w:rsid w:val="007122D4"/>
    <w:rsid w:val="007131F4"/>
    <w:rsid w:val="007132ED"/>
    <w:rsid w:val="00713440"/>
    <w:rsid w:val="00714822"/>
    <w:rsid w:val="007179B1"/>
    <w:rsid w:val="0072291B"/>
    <w:rsid w:val="007258C8"/>
    <w:rsid w:val="0072653D"/>
    <w:rsid w:val="00726CFC"/>
    <w:rsid w:val="00726DED"/>
    <w:rsid w:val="00727BB5"/>
    <w:rsid w:val="00727F56"/>
    <w:rsid w:val="00731B40"/>
    <w:rsid w:val="00731F7B"/>
    <w:rsid w:val="007330DA"/>
    <w:rsid w:val="00733F80"/>
    <w:rsid w:val="0073499F"/>
    <w:rsid w:val="00736BD5"/>
    <w:rsid w:val="00740BF6"/>
    <w:rsid w:val="00741656"/>
    <w:rsid w:val="007421C4"/>
    <w:rsid w:val="00742E6C"/>
    <w:rsid w:val="00747769"/>
    <w:rsid w:val="00750635"/>
    <w:rsid w:val="00752D6A"/>
    <w:rsid w:val="00753228"/>
    <w:rsid w:val="007547A3"/>
    <w:rsid w:val="00755E5C"/>
    <w:rsid w:val="00760681"/>
    <w:rsid w:val="00761D41"/>
    <w:rsid w:val="007631D8"/>
    <w:rsid w:val="0076326A"/>
    <w:rsid w:val="00763967"/>
    <w:rsid w:val="00766092"/>
    <w:rsid w:val="00766741"/>
    <w:rsid w:val="00766CA7"/>
    <w:rsid w:val="00767085"/>
    <w:rsid w:val="007678AC"/>
    <w:rsid w:val="00767F70"/>
    <w:rsid w:val="00782031"/>
    <w:rsid w:val="00783B0C"/>
    <w:rsid w:val="00785EF0"/>
    <w:rsid w:val="0078607F"/>
    <w:rsid w:val="007866AF"/>
    <w:rsid w:val="00786969"/>
    <w:rsid w:val="00786988"/>
    <w:rsid w:val="007870F5"/>
    <w:rsid w:val="00787BE4"/>
    <w:rsid w:val="00792DB6"/>
    <w:rsid w:val="00793104"/>
    <w:rsid w:val="007935D8"/>
    <w:rsid w:val="00796E67"/>
    <w:rsid w:val="007A1238"/>
    <w:rsid w:val="007A2AE6"/>
    <w:rsid w:val="007A2D87"/>
    <w:rsid w:val="007A37AF"/>
    <w:rsid w:val="007B0226"/>
    <w:rsid w:val="007B09FF"/>
    <w:rsid w:val="007B1E76"/>
    <w:rsid w:val="007B1F87"/>
    <w:rsid w:val="007B351E"/>
    <w:rsid w:val="007B35AD"/>
    <w:rsid w:val="007B41C2"/>
    <w:rsid w:val="007B43D5"/>
    <w:rsid w:val="007B488A"/>
    <w:rsid w:val="007B4890"/>
    <w:rsid w:val="007B4D19"/>
    <w:rsid w:val="007B4F76"/>
    <w:rsid w:val="007B6C26"/>
    <w:rsid w:val="007B7BA6"/>
    <w:rsid w:val="007C1FF5"/>
    <w:rsid w:val="007C4358"/>
    <w:rsid w:val="007C524A"/>
    <w:rsid w:val="007D10FE"/>
    <w:rsid w:val="007D27D8"/>
    <w:rsid w:val="007D2AB6"/>
    <w:rsid w:val="007D2BC0"/>
    <w:rsid w:val="007D30B2"/>
    <w:rsid w:val="007D48BB"/>
    <w:rsid w:val="007D5032"/>
    <w:rsid w:val="007D5969"/>
    <w:rsid w:val="007D6503"/>
    <w:rsid w:val="007D79A8"/>
    <w:rsid w:val="007E2924"/>
    <w:rsid w:val="007E3209"/>
    <w:rsid w:val="007E3707"/>
    <w:rsid w:val="007E3A47"/>
    <w:rsid w:val="007E4955"/>
    <w:rsid w:val="007E5B94"/>
    <w:rsid w:val="007E6127"/>
    <w:rsid w:val="007E63BC"/>
    <w:rsid w:val="007F15CC"/>
    <w:rsid w:val="007F1A33"/>
    <w:rsid w:val="007F1C61"/>
    <w:rsid w:val="007F42B4"/>
    <w:rsid w:val="007F4D0D"/>
    <w:rsid w:val="0080336A"/>
    <w:rsid w:val="00804061"/>
    <w:rsid w:val="008040BC"/>
    <w:rsid w:val="00805B21"/>
    <w:rsid w:val="00805ED5"/>
    <w:rsid w:val="0080777B"/>
    <w:rsid w:val="00811053"/>
    <w:rsid w:val="00814D2C"/>
    <w:rsid w:val="00814DCF"/>
    <w:rsid w:val="0081726D"/>
    <w:rsid w:val="00817BB4"/>
    <w:rsid w:val="0082226D"/>
    <w:rsid w:val="00822700"/>
    <w:rsid w:val="00823181"/>
    <w:rsid w:val="008334EF"/>
    <w:rsid w:val="00835A2C"/>
    <w:rsid w:val="00835DAE"/>
    <w:rsid w:val="00837DD9"/>
    <w:rsid w:val="00841897"/>
    <w:rsid w:val="0084226B"/>
    <w:rsid w:val="008426E1"/>
    <w:rsid w:val="008467F0"/>
    <w:rsid w:val="00847D74"/>
    <w:rsid w:val="00852297"/>
    <w:rsid w:val="008522F5"/>
    <w:rsid w:val="0085350C"/>
    <w:rsid w:val="008565AF"/>
    <w:rsid w:val="00856DBA"/>
    <w:rsid w:val="00857633"/>
    <w:rsid w:val="00857739"/>
    <w:rsid w:val="00860C5F"/>
    <w:rsid w:val="00861216"/>
    <w:rsid w:val="0086186E"/>
    <w:rsid w:val="008640DB"/>
    <w:rsid w:val="008711B4"/>
    <w:rsid w:val="0087295E"/>
    <w:rsid w:val="00873DC2"/>
    <w:rsid w:val="0087458A"/>
    <w:rsid w:val="00874C89"/>
    <w:rsid w:val="008755B2"/>
    <w:rsid w:val="008762CB"/>
    <w:rsid w:val="00876EAC"/>
    <w:rsid w:val="00880893"/>
    <w:rsid w:val="008824EF"/>
    <w:rsid w:val="00882BF7"/>
    <w:rsid w:val="00883F79"/>
    <w:rsid w:val="00884228"/>
    <w:rsid w:val="0088559A"/>
    <w:rsid w:val="008856F3"/>
    <w:rsid w:val="00885748"/>
    <w:rsid w:val="008913E8"/>
    <w:rsid w:val="00891B3A"/>
    <w:rsid w:val="00892373"/>
    <w:rsid w:val="00892BC6"/>
    <w:rsid w:val="00892CA5"/>
    <w:rsid w:val="00894AE4"/>
    <w:rsid w:val="00896FFB"/>
    <w:rsid w:val="008A0305"/>
    <w:rsid w:val="008A196B"/>
    <w:rsid w:val="008A4C79"/>
    <w:rsid w:val="008A4FAB"/>
    <w:rsid w:val="008A7127"/>
    <w:rsid w:val="008A7483"/>
    <w:rsid w:val="008B3C8C"/>
    <w:rsid w:val="008B4758"/>
    <w:rsid w:val="008B57F9"/>
    <w:rsid w:val="008B5E98"/>
    <w:rsid w:val="008B6530"/>
    <w:rsid w:val="008B6A12"/>
    <w:rsid w:val="008C0C0F"/>
    <w:rsid w:val="008C1F33"/>
    <w:rsid w:val="008C2000"/>
    <w:rsid w:val="008C32A9"/>
    <w:rsid w:val="008C48AA"/>
    <w:rsid w:val="008C49B1"/>
    <w:rsid w:val="008C4F27"/>
    <w:rsid w:val="008C5A88"/>
    <w:rsid w:val="008C786A"/>
    <w:rsid w:val="008C7A86"/>
    <w:rsid w:val="008C7AC7"/>
    <w:rsid w:val="008D1293"/>
    <w:rsid w:val="008D168A"/>
    <w:rsid w:val="008D17B4"/>
    <w:rsid w:val="008D33BE"/>
    <w:rsid w:val="008D48F3"/>
    <w:rsid w:val="008D5CDA"/>
    <w:rsid w:val="008E198D"/>
    <w:rsid w:val="008E2910"/>
    <w:rsid w:val="008E2B0B"/>
    <w:rsid w:val="008E48CC"/>
    <w:rsid w:val="008E54F6"/>
    <w:rsid w:val="008E554F"/>
    <w:rsid w:val="008E62F2"/>
    <w:rsid w:val="008E7448"/>
    <w:rsid w:val="008F0346"/>
    <w:rsid w:val="008F0639"/>
    <w:rsid w:val="008F1839"/>
    <w:rsid w:val="008F342E"/>
    <w:rsid w:val="008F3FCF"/>
    <w:rsid w:val="008F41D1"/>
    <w:rsid w:val="008F5D47"/>
    <w:rsid w:val="008F6858"/>
    <w:rsid w:val="008F7067"/>
    <w:rsid w:val="008F786B"/>
    <w:rsid w:val="00900367"/>
    <w:rsid w:val="00900576"/>
    <w:rsid w:val="00900C4B"/>
    <w:rsid w:val="00900DC3"/>
    <w:rsid w:val="00901B51"/>
    <w:rsid w:val="009032B9"/>
    <w:rsid w:val="009074FB"/>
    <w:rsid w:val="00907F6F"/>
    <w:rsid w:val="00910746"/>
    <w:rsid w:val="0091610F"/>
    <w:rsid w:val="0091619C"/>
    <w:rsid w:val="009164BE"/>
    <w:rsid w:val="0091709D"/>
    <w:rsid w:val="0091770C"/>
    <w:rsid w:val="00920565"/>
    <w:rsid w:val="00922928"/>
    <w:rsid w:val="00924F0A"/>
    <w:rsid w:val="00925B01"/>
    <w:rsid w:val="00931415"/>
    <w:rsid w:val="00935E87"/>
    <w:rsid w:val="00940532"/>
    <w:rsid w:val="00942F19"/>
    <w:rsid w:val="00943B3A"/>
    <w:rsid w:val="00944503"/>
    <w:rsid w:val="009452A9"/>
    <w:rsid w:val="00945863"/>
    <w:rsid w:val="009465F5"/>
    <w:rsid w:val="00946B8D"/>
    <w:rsid w:val="00947362"/>
    <w:rsid w:val="009473A6"/>
    <w:rsid w:val="0095164C"/>
    <w:rsid w:val="0095398F"/>
    <w:rsid w:val="00953F1D"/>
    <w:rsid w:val="009553F3"/>
    <w:rsid w:val="0095689E"/>
    <w:rsid w:val="009603EE"/>
    <w:rsid w:val="009616A7"/>
    <w:rsid w:val="00961EC2"/>
    <w:rsid w:val="00963648"/>
    <w:rsid w:val="00967135"/>
    <w:rsid w:val="0096751C"/>
    <w:rsid w:val="00972030"/>
    <w:rsid w:val="0097454B"/>
    <w:rsid w:val="00974707"/>
    <w:rsid w:val="00975180"/>
    <w:rsid w:val="00975F8A"/>
    <w:rsid w:val="00975FC5"/>
    <w:rsid w:val="00976C8D"/>
    <w:rsid w:val="00977237"/>
    <w:rsid w:val="009809CE"/>
    <w:rsid w:val="009852A3"/>
    <w:rsid w:val="00985CF0"/>
    <w:rsid w:val="00987C31"/>
    <w:rsid w:val="0099027C"/>
    <w:rsid w:val="00991C81"/>
    <w:rsid w:val="00991DB0"/>
    <w:rsid w:val="009959BB"/>
    <w:rsid w:val="00996030"/>
    <w:rsid w:val="00997966"/>
    <w:rsid w:val="009A166B"/>
    <w:rsid w:val="009A17C0"/>
    <w:rsid w:val="009A3197"/>
    <w:rsid w:val="009A4C9B"/>
    <w:rsid w:val="009A4F64"/>
    <w:rsid w:val="009A79D2"/>
    <w:rsid w:val="009B146F"/>
    <w:rsid w:val="009B2A94"/>
    <w:rsid w:val="009B5189"/>
    <w:rsid w:val="009B532E"/>
    <w:rsid w:val="009B5B97"/>
    <w:rsid w:val="009B604F"/>
    <w:rsid w:val="009B63CF"/>
    <w:rsid w:val="009B7F54"/>
    <w:rsid w:val="009C0DFC"/>
    <w:rsid w:val="009C1847"/>
    <w:rsid w:val="009C1E79"/>
    <w:rsid w:val="009C61CB"/>
    <w:rsid w:val="009C68CE"/>
    <w:rsid w:val="009C7554"/>
    <w:rsid w:val="009D05E6"/>
    <w:rsid w:val="009D142E"/>
    <w:rsid w:val="009D2399"/>
    <w:rsid w:val="009D3C37"/>
    <w:rsid w:val="009D4A9F"/>
    <w:rsid w:val="009D5231"/>
    <w:rsid w:val="009D573C"/>
    <w:rsid w:val="009D5BE4"/>
    <w:rsid w:val="009D5D16"/>
    <w:rsid w:val="009D5D78"/>
    <w:rsid w:val="009D625B"/>
    <w:rsid w:val="009D7899"/>
    <w:rsid w:val="009E106A"/>
    <w:rsid w:val="009E2B71"/>
    <w:rsid w:val="009E30FD"/>
    <w:rsid w:val="009E5264"/>
    <w:rsid w:val="009E5332"/>
    <w:rsid w:val="009E56AE"/>
    <w:rsid w:val="009E67FF"/>
    <w:rsid w:val="009E6D07"/>
    <w:rsid w:val="009E7DC5"/>
    <w:rsid w:val="009F130E"/>
    <w:rsid w:val="009F3DA4"/>
    <w:rsid w:val="009F446F"/>
    <w:rsid w:val="009F4597"/>
    <w:rsid w:val="009F4FB3"/>
    <w:rsid w:val="009F6863"/>
    <w:rsid w:val="009F7A29"/>
    <w:rsid w:val="00A01421"/>
    <w:rsid w:val="00A022B6"/>
    <w:rsid w:val="00A02391"/>
    <w:rsid w:val="00A02C56"/>
    <w:rsid w:val="00A03FCB"/>
    <w:rsid w:val="00A04B3F"/>
    <w:rsid w:val="00A06C16"/>
    <w:rsid w:val="00A07B86"/>
    <w:rsid w:val="00A101CC"/>
    <w:rsid w:val="00A11032"/>
    <w:rsid w:val="00A1188C"/>
    <w:rsid w:val="00A1350A"/>
    <w:rsid w:val="00A15E02"/>
    <w:rsid w:val="00A165A4"/>
    <w:rsid w:val="00A1747C"/>
    <w:rsid w:val="00A20653"/>
    <w:rsid w:val="00A20B26"/>
    <w:rsid w:val="00A21B7F"/>
    <w:rsid w:val="00A2285F"/>
    <w:rsid w:val="00A22FC8"/>
    <w:rsid w:val="00A239C2"/>
    <w:rsid w:val="00A23B61"/>
    <w:rsid w:val="00A24E69"/>
    <w:rsid w:val="00A25138"/>
    <w:rsid w:val="00A25219"/>
    <w:rsid w:val="00A25A5C"/>
    <w:rsid w:val="00A26633"/>
    <w:rsid w:val="00A266A3"/>
    <w:rsid w:val="00A31320"/>
    <w:rsid w:val="00A315E2"/>
    <w:rsid w:val="00A334CB"/>
    <w:rsid w:val="00A337E0"/>
    <w:rsid w:val="00A359C9"/>
    <w:rsid w:val="00A41E0C"/>
    <w:rsid w:val="00A427D7"/>
    <w:rsid w:val="00A42D03"/>
    <w:rsid w:val="00A44B02"/>
    <w:rsid w:val="00A46FF0"/>
    <w:rsid w:val="00A50758"/>
    <w:rsid w:val="00A51012"/>
    <w:rsid w:val="00A51FF3"/>
    <w:rsid w:val="00A52FAA"/>
    <w:rsid w:val="00A53C07"/>
    <w:rsid w:val="00A548BE"/>
    <w:rsid w:val="00A560F1"/>
    <w:rsid w:val="00A561A6"/>
    <w:rsid w:val="00A576CC"/>
    <w:rsid w:val="00A60897"/>
    <w:rsid w:val="00A6110E"/>
    <w:rsid w:val="00A642CA"/>
    <w:rsid w:val="00A64CAF"/>
    <w:rsid w:val="00A66D51"/>
    <w:rsid w:val="00A67406"/>
    <w:rsid w:val="00A67BA6"/>
    <w:rsid w:val="00A7060B"/>
    <w:rsid w:val="00A757E3"/>
    <w:rsid w:val="00A75B75"/>
    <w:rsid w:val="00A77213"/>
    <w:rsid w:val="00A773B4"/>
    <w:rsid w:val="00A836F9"/>
    <w:rsid w:val="00A85B4B"/>
    <w:rsid w:val="00A85C51"/>
    <w:rsid w:val="00A86320"/>
    <w:rsid w:val="00A8665D"/>
    <w:rsid w:val="00A91472"/>
    <w:rsid w:val="00A91D86"/>
    <w:rsid w:val="00A93015"/>
    <w:rsid w:val="00A94BCA"/>
    <w:rsid w:val="00A94D1E"/>
    <w:rsid w:val="00A97569"/>
    <w:rsid w:val="00AA0108"/>
    <w:rsid w:val="00AA1BAB"/>
    <w:rsid w:val="00AA2134"/>
    <w:rsid w:val="00AA2B2C"/>
    <w:rsid w:val="00AA7160"/>
    <w:rsid w:val="00AA73DD"/>
    <w:rsid w:val="00AB2491"/>
    <w:rsid w:val="00AB3396"/>
    <w:rsid w:val="00AB3B6A"/>
    <w:rsid w:val="00AB4608"/>
    <w:rsid w:val="00AB4E34"/>
    <w:rsid w:val="00AC0312"/>
    <w:rsid w:val="00AC405E"/>
    <w:rsid w:val="00AC4FE1"/>
    <w:rsid w:val="00AC598E"/>
    <w:rsid w:val="00AC6685"/>
    <w:rsid w:val="00AC6B89"/>
    <w:rsid w:val="00AC7C3D"/>
    <w:rsid w:val="00AD0E6E"/>
    <w:rsid w:val="00AD2EDA"/>
    <w:rsid w:val="00AD32EC"/>
    <w:rsid w:val="00AD4320"/>
    <w:rsid w:val="00AD45DA"/>
    <w:rsid w:val="00AD4691"/>
    <w:rsid w:val="00AD486E"/>
    <w:rsid w:val="00AD4BE2"/>
    <w:rsid w:val="00AD5888"/>
    <w:rsid w:val="00AD5A7B"/>
    <w:rsid w:val="00AD5E42"/>
    <w:rsid w:val="00AD7483"/>
    <w:rsid w:val="00AE1B31"/>
    <w:rsid w:val="00AE3A30"/>
    <w:rsid w:val="00AE4F2E"/>
    <w:rsid w:val="00AE73A9"/>
    <w:rsid w:val="00AE7918"/>
    <w:rsid w:val="00AF3A0D"/>
    <w:rsid w:val="00AF6994"/>
    <w:rsid w:val="00B002FF"/>
    <w:rsid w:val="00B00EB8"/>
    <w:rsid w:val="00B01602"/>
    <w:rsid w:val="00B0335E"/>
    <w:rsid w:val="00B03A8F"/>
    <w:rsid w:val="00B03CD7"/>
    <w:rsid w:val="00B057AB"/>
    <w:rsid w:val="00B05875"/>
    <w:rsid w:val="00B07159"/>
    <w:rsid w:val="00B10C92"/>
    <w:rsid w:val="00B13294"/>
    <w:rsid w:val="00B14544"/>
    <w:rsid w:val="00B147A8"/>
    <w:rsid w:val="00B147DA"/>
    <w:rsid w:val="00B20858"/>
    <w:rsid w:val="00B2143A"/>
    <w:rsid w:val="00B21497"/>
    <w:rsid w:val="00B21A5E"/>
    <w:rsid w:val="00B24CCA"/>
    <w:rsid w:val="00B24FF3"/>
    <w:rsid w:val="00B26D0B"/>
    <w:rsid w:val="00B27056"/>
    <w:rsid w:val="00B276D5"/>
    <w:rsid w:val="00B30A74"/>
    <w:rsid w:val="00B3774F"/>
    <w:rsid w:val="00B37B44"/>
    <w:rsid w:val="00B4065A"/>
    <w:rsid w:val="00B40815"/>
    <w:rsid w:val="00B4200A"/>
    <w:rsid w:val="00B426D5"/>
    <w:rsid w:val="00B43075"/>
    <w:rsid w:val="00B438F2"/>
    <w:rsid w:val="00B45D0E"/>
    <w:rsid w:val="00B50437"/>
    <w:rsid w:val="00B51813"/>
    <w:rsid w:val="00B51C33"/>
    <w:rsid w:val="00B51E66"/>
    <w:rsid w:val="00B534B3"/>
    <w:rsid w:val="00B537AF"/>
    <w:rsid w:val="00B57926"/>
    <w:rsid w:val="00B605BB"/>
    <w:rsid w:val="00B606AA"/>
    <w:rsid w:val="00B620C5"/>
    <w:rsid w:val="00B62C51"/>
    <w:rsid w:val="00B67804"/>
    <w:rsid w:val="00B71497"/>
    <w:rsid w:val="00B74102"/>
    <w:rsid w:val="00B75760"/>
    <w:rsid w:val="00B75FA7"/>
    <w:rsid w:val="00B76707"/>
    <w:rsid w:val="00B804F9"/>
    <w:rsid w:val="00B80D1D"/>
    <w:rsid w:val="00B837AC"/>
    <w:rsid w:val="00B84A24"/>
    <w:rsid w:val="00B907A3"/>
    <w:rsid w:val="00B90BA2"/>
    <w:rsid w:val="00B9144A"/>
    <w:rsid w:val="00B91E18"/>
    <w:rsid w:val="00B93EAB"/>
    <w:rsid w:val="00B94514"/>
    <w:rsid w:val="00B94E59"/>
    <w:rsid w:val="00B95BEC"/>
    <w:rsid w:val="00BA08AE"/>
    <w:rsid w:val="00BA1F17"/>
    <w:rsid w:val="00BA671D"/>
    <w:rsid w:val="00BA6E2A"/>
    <w:rsid w:val="00BA7074"/>
    <w:rsid w:val="00BA7A08"/>
    <w:rsid w:val="00BA7DE7"/>
    <w:rsid w:val="00BB242E"/>
    <w:rsid w:val="00BB287E"/>
    <w:rsid w:val="00BB34EC"/>
    <w:rsid w:val="00BB3776"/>
    <w:rsid w:val="00BB65A9"/>
    <w:rsid w:val="00BB6C03"/>
    <w:rsid w:val="00BB705D"/>
    <w:rsid w:val="00BC32B7"/>
    <w:rsid w:val="00BC3FBC"/>
    <w:rsid w:val="00BC40BB"/>
    <w:rsid w:val="00BC6382"/>
    <w:rsid w:val="00BC69D3"/>
    <w:rsid w:val="00BD1D8B"/>
    <w:rsid w:val="00BD2A8E"/>
    <w:rsid w:val="00BD3146"/>
    <w:rsid w:val="00BD390B"/>
    <w:rsid w:val="00BD45EC"/>
    <w:rsid w:val="00BD491A"/>
    <w:rsid w:val="00BD50E7"/>
    <w:rsid w:val="00BD7C79"/>
    <w:rsid w:val="00BD7EDE"/>
    <w:rsid w:val="00BE0057"/>
    <w:rsid w:val="00BE026F"/>
    <w:rsid w:val="00BE2C86"/>
    <w:rsid w:val="00BE3055"/>
    <w:rsid w:val="00BE3F88"/>
    <w:rsid w:val="00BE408F"/>
    <w:rsid w:val="00BE41E2"/>
    <w:rsid w:val="00BE4DD9"/>
    <w:rsid w:val="00BE53EA"/>
    <w:rsid w:val="00BE7721"/>
    <w:rsid w:val="00BF0CD7"/>
    <w:rsid w:val="00BF365A"/>
    <w:rsid w:val="00BF5A58"/>
    <w:rsid w:val="00BF6B0E"/>
    <w:rsid w:val="00BF7812"/>
    <w:rsid w:val="00BF7B25"/>
    <w:rsid w:val="00C00F4D"/>
    <w:rsid w:val="00C02EE5"/>
    <w:rsid w:val="00C06282"/>
    <w:rsid w:val="00C06627"/>
    <w:rsid w:val="00C10F41"/>
    <w:rsid w:val="00C1104A"/>
    <w:rsid w:val="00C14E54"/>
    <w:rsid w:val="00C16DC2"/>
    <w:rsid w:val="00C20117"/>
    <w:rsid w:val="00C210D9"/>
    <w:rsid w:val="00C216A3"/>
    <w:rsid w:val="00C2282A"/>
    <w:rsid w:val="00C22CEB"/>
    <w:rsid w:val="00C2303C"/>
    <w:rsid w:val="00C26C9C"/>
    <w:rsid w:val="00C278FC"/>
    <w:rsid w:val="00C27E74"/>
    <w:rsid w:val="00C327F4"/>
    <w:rsid w:val="00C329DB"/>
    <w:rsid w:val="00C32E2F"/>
    <w:rsid w:val="00C35913"/>
    <w:rsid w:val="00C36679"/>
    <w:rsid w:val="00C43C09"/>
    <w:rsid w:val="00C445D9"/>
    <w:rsid w:val="00C45A62"/>
    <w:rsid w:val="00C45D82"/>
    <w:rsid w:val="00C45EE7"/>
    <w:rsid w:val="00C51979"/>
    <w:rsid w:val="00C53946"/>
    <w:rsid w:val="00C55298"/>
    <w:rsid w:val="00C56BF2"/>
    <w:rsid w:val="00C61A90"/>
    <w:rsid w:val="00C61C83"/>
    <w:rsid w:val="00C63F5B"/>
    <w:rsid w:val="00C6568D"/>
    <w:rsid w:val="00C66170"/>
    <w:rsid w:val="00C66A4E"/>
    <w:rsid w:val="00C673D7"/>
    <w:rsid w:val="00C67E21"/>
    <w:rsid w:val="00C702F1"/>
    <w:rsid w:val="00C707EB"/>
    <w:rsid w:val="00C71F9F"/>
    <w:rsid w:val="00C723F7"/>
    <w:rsid w:val="00C73496"/>
    <w:rsid w:val="00C73A11"/>
    <w:rsid w:val="00C764C4"/>
    <w:rsid w:val="00C76E95"/>
    <w:rsid w:val="00C77BA6"/>
    <w:rsid w:val="00C77D84"/>
    <w:rsid w:val="00C80BF7"/>
    <w:rsid w:val="00C84322"/>
    <w:rsid w:val="00C86098"/>
    <w:rsid w:val="00C91E27"/>
    <w:rsid w:val="00C91EC0"/>
    <w:rsid w:val="00C94099"/>
    <w:rsid w:val="00C944C9"/>
    <w:rsid w:val="00C94988"/>
    <w:rsid w:val="00C94DBE"/>
    <w:rsid w:val="00C95079"/>
    <w:rsid w:val="00C974D8"/>
    <w:rsid w:val="00C97F82"/>
    <w:rsid w:val="00CA193C"/>
    <w:rsid w:val="00CA6585"/>
    <w:rsid w:val="00CA78A6"/>
    <w:rsid w:val="00CB005D"/>
    <w:rsid w:val="00CB150E"/>
    <w:rsid w:val="00CB233F"/>
    <w:rsid w:val="00CB311E"/>
    <w:rsid w:val="00CB3B92"/>
    <w:rsid w:val="00CB4EA7"/>
    <w:rsid w:val="00CB6ECE"/>
    <w:rsid w:val="00CC0487"/>
    <w:rsid w:val="00CC1AE6"/>
    <w:rsid w:val="00CC348B"/>
    <w:rsid w:val="00CC4498"/>
    <w:rsid w:val="00CC5261"/>
    <w:rsid w:val="00CC5521"/>
    <w:rsid w:val="00CD18C7"/>
    <w:rsid w:val="00CD1CF1"/>
    <w:rsid w:val="00CD285C"/>
    <w:rsid w:val="00CD3ACE"/>
    <w:rsid w:val="00CD4660"/>
    <w:rsid w:val="00CD4C60"/>
    <w:rsid w:val="00CD4E45"/>
    <w:rsid w:val="00CD5162"/>
    <w:rsid w:val="00CD54E9"/>
    <w:rsid w:val="00CD5BF4"/>
    <w:rsid w:val="00CD6835"/>
    <w:rsid w:val="00CD6A2F"/>
    <w:rsid w:val="00CE2062"/>
    <w:rsid w:val="00CE2517"/>
    <w:rsid w:val="00CE3715"/>
    <w:rsid w:val="00CE3876"/>
    <w:rsid w:val="00CE40B0"/>
    <w:rsid w:val="00CE42A5"/>
    <w:rsid w:val="00CE6406"/>
    <w:rsid w:val="00CF17A1"/>
    <w:rsid w:val="00CF2852"/>
    <w:rsid w:val="00CF3387"/>
    <w:rsid w:val="00CF3C88"/>
    <w:rsid w:val="00CF5424"/>
    <w:rsid w:val="00CF5749"/>
    <w:rsid w:val="00CF710B"/>
    <w:rsid w:val="00D0348A"/>
    <w:rsid w:val="00D04A22"/>
    <w:rsid w:val="00D10A60"/>
    <w:rsid w:val="00D121DB"/>
    <w:rsid w:val="00D137C3"/>
    <w:rsid w:val="00D13E9A"/>
    <w:rsid w:val="00D13FA9"/>
    <w:rsid w:val="00D14787"/>
    <w:rsid w:val="00D1597B"/>
    <w:rsid w:val="00D173C0"/>
    <w:rsid w:val="00D2061C"/>
    <w:rsid w:val="00D2179B"/>
    <w:rsid w:val="00D23821"/>
    <w:rsid w:val="00D25BED"/>
    <w:rsid w:val="00D26B05"/>
    <w:rsid w:val="00D2718A"/>
    <w:rsid w:val="00D30FD0"/>
    <w:rsid w:val="00D338AD"/>
    <w:rsid w:val="00D3660B"/>
    <w:rsid w:val="00D36E82"/>
    <w:rsid w:val="00D40CCF"/>
    <w:rsid w:val="00D4536D"/>
    <w:rsid w:val="00D46948"/>
    <w:rsid w:val="00D47286"/>
    <w:rsid w:val="00D50210"/>
    <w:rsid w:val="00D504C9"/>
    <w:rsid w:val="00D525DC"/>
    <w:rsid w:val="00D547DF"/>
    <w:rsid w:val="00D557D7"/>
    <w:rsid w:val="00D56CDB"/>
    <w:rsid w:val="00D5702B"/>
    <w:rsid w:val="00D60A1A"/>
    <w:rsid w:val="00D623CF"/>
    <w:rsid w:val="00D6282F"/>
    <w:rsid w:val="00D62ACA"/>
    <w:rsid w:val="00D6351D"/>
    <w:rsid w:val="00D63F95"/>
    <w:rsid w:val="00D648E5"/>
    <w:rsid w:val="00D64ADC"/>
    <w:rsid w:val="00D66F75"/>
    <w:rsid w:val="00D6725E"/>
    <w:rsid w:val="00D71812"/>
    <w:rsid w:val="00D71C73"/>
    <w:rsid w:val="00D73888"/>
    <w:rsid w:val="00D74850"/>
    <w:rsid w:val="00D765D6"/>
    <w:rsid w:val="00D773EB"/>
    <w:rsid w:val="00D7741C"/>
    <w:rsid w:val="00D77F45"/>
    <w:rsid w:val="00D86058"/>
    <w:rsid w:val="00D86A68"/>
    <w:rsid w:val="00D87342"/>
    <w:rsid w:val="00D905CC"/>
    <w:rsid w:val="00D926D5"/>
    <w:rsid w:val="00D92A50"/>
    <w:rsid w:val="00D93835"/>
    <w:rsid w:val="00D93B75"/>
    <w:rsid w:val="00D94650"/>
    <w:rsid w:val="00DA12D2"/>
    <w:rsid w:val="00DA348C"/>
    <w:rsid w:val="00DA44EF"/>
    <w:rsid w:val="00DA6FE0"/>
    <w:rsid w:val="00DB0195"/>
    <w:rsid w:val="00DB0A5C"/>
    <w:rsid w:val="00DB4226"/>
    <w:rsid w:val="00DB7DB8"/>
    <w:rsid w:val="00DC085D"/>
    <w:rsid w:val="00DC0B38"/>
    <w:rsid w:val="00DC3217"/>
    <w:rsid w:val="00DC4975"/>
    <w:rsid w:val="00DC6FF5"/>
    <w:rsid w:val="00DC792B"/>
    <w:rsid w:val="00DD08A7"/>
    <w:rsid w:val="00DD101E"/>
    <w:rsid w:val="00DD2DF9"/>
    <w:rsid w:val="00DD2EAD"/>
    <w:rsid w:val="00DD4073"/>
    <w:rsid w:val="00DD4B97"/>
    <w:rsid w:val="00DD578D"/>
    <w:rsid w:val="00DD7D28"/>
    <w:rsid w:val="00DE1214"/>
    <w:rsid w:val="00DE516F"/>
    <w:rsid w:val="00DE65B5"/>
    <w:rsid w:val="00DE73D3"/>
    <w:rsid w:val="00DF1701"/>
    <w:rsid w:val="00DF229B"/>
    <w:rsid w:val="00DF3B25"/>
    <w:rsid w:val="00DF6FD0"/>
    <w:rsid w:val="00DF785F"/>
    <w:rsid w:val="00DF7C73"/>
    <w:rsid w:val="00E00269"/>
    <w:rsid w:val="00E00766"/>
    <w:rsid w:val="00E009F9"/>
    <w:rsid w:val="00E0254A"/>
    <w:rsid w:val="00E03125"/>
    <w:rsid w:val="00E03EE9"/>
    <w:rsid w:val="00E04371"/>
    <w:rsid w:val="00E0597C"/>
    <w:rsid w:val="00E065B1"/>
    <w:rsid w:val="00E070CB"/>
    <w:rsid w:val="00E077A2"/>
    <w:rsid w:val="00E10CEA"/>
    <w:rsid w:val="00E13CF9"/>
    <w:rsid w:val="00E1660A"/>
    <w:rsid w:val="00E166EE"/>
    <w:rsid w:val="00E171A6"/>
    <w:rsid w:val="00E17B48"/>
    <w:rsid w:val="00E22146"/>
    <w:rsid w:val="00E22B51"/>
    <w:rsid w:val="00E30209"/>
    <w:rsid w:val="00E30BAB"/>
    <w:rsid w:val="00E31185"/>
    <w:rsid w:val="00E3118B"/>
    <w:rsid w:val="00E31878"/>
    <w:rsid w:val="00E31DDB"/>
    <w:rsid w:val="00E31E72"/>
    <w:rsid w:val="00E32FCD"/>
    <w:rsid w:val="00E33A9B"/>
    <w:rsid w:val="00E344D5"/>
    <w:rsid w:val="00E35D86"/>
    <w:rsid w:val="00E3638C"/>
    <w:rsid w:val="00E36603"/>
    <w:rsid w:val="00E36612"/>
    <w:rsid w:val="00E40101"/>
    <w:rsid w:val="00E40D48"/>
    <w:rsid w:val="00E41E77"/>
    <w:rsid w:val="00E436CF"/>
    <w:rsid w:val="00E43A3B"/>
    <w:rsid w:val="00E43D2D"/>
    <w:rsid w:val="00E44A8B"/>
    <w:rsid w:val="00E44A94"/>
    <w:rsid w:val="00E4550D"/>
    <w:rsid w:val="00E461FF"/>
    <w:rsid w:val="00E501EE"/>
    <w:rsid w:val="00E506DF"/>
    <w:rsid w:val="00E5158C"/>
    <w:rsid w:val="00E51672"/>
    <w:rsid w:val="00E522D1"/>
    <w:rsid w:val="00E53C96"/>
    <w:rsid w:val="00E54862"/>
    <w:rsid w:val="00E556DF"/>
    <w:rsid w:val="00E55819"/>
    <w:rsid w:val="00E56F00"/>
    <w:rsid w:val="00E57002"/>
    <w:rsid w:val="00E572B2"/>
    <w:rsid w:val="00E5770F"/>
    <w:rsid w:val="00E577A1"/>
    <w:rsid w:val="00E579EC"/>
    <w:rsid w:val="00E609FD"/>
    <w:rsid w:val="00E61A48"/>
    <w:rsid w:val="00E61AE8"/>
    <w:rsid w:val="00E622BB"/>
    <w:rsid w:val="00E6371F"/>
    <w:rsid w:val="00E645C4"/>
    <w:rsid w:val="00E65BB9"/>
    <w:rsid w:val="00E65C36"/>
    <w:rsid w:val="00E65D71"/>
    <w:rsid w:val="00E669BF"/>
    <w:rsid w:val="00E72980"/>
    <w:rsid w:val="00E74376"/>
    <w:rsid w:val="00E75CA1"/>
    <w:rsid w:val="00E77A54"/>
    <w:rsid w:val="00E77D96"/>
    <w:rsid w:val="00E8043D"/>
    <w:rsid w:val="00E810DC"/>
    <w:rsid w:val="00E81457"/>
    <w:rsid w:val="00E81B1F"/>
    <w:rsid w:val="00E8267E"/>
    <w:rsid w:val="00E82E42"/>
    <w:rsid w:val="00E8423E"/>
    <w:rsid w:val="00E85765"/>
    <w:rsid w:val="00E860B8"/>
    <w:rsid w:val="00E87E2B"/>
    <w:rsid w:val="00E9139E"/>
    <w:rsid w:val="00E91556"/>
    <w:rsid w:val="00E9270A"/>
    <w:rsid w:val="00E930DE"/>
    <w:rsid w:val="00E937B0"/>
    <w:rsid w:val="00E94F49"/>
    <w:rsid w:val="00E95020"/>
    <w:rsid w:val="00E963F9"/>
    <w:rsid w:val="00EA1FF7"/>
    <w:rsid w:val="00EA2F6F"/>
    <w:rsid w:val="00EA2FEB"/>
    <w:rsid w:val="00EA3165"/>
    <w:rsid w:val="00EA427B"/>
    <w:rsid w:val="00EA49F9"/>
    <w:rsid w:val="00EA4C37"/>
    <w:rsid w:val="00EA7C1E"/>
    <w:rsid w:val="00EB06D6"/>
    <w:rsid w:val="00EB32F0"/>
    <w:rsid w:val="00EB46C4"/>
    <w:rsid w:val="00EB4B0C"/>
    <w:rsid w:val="00EB4B25"/>
    <w:rsid w:val="00EC0266"/>
    <w:rsid w:val="00EC0327"/>
    <w:rsid w:val="00EC0BF9"/>
    <w:rsid w:val="00EC1713"/>
    <w:rsid w:val="00EC17E3"/>
    <w:rsid w:val="00EC2E75"/>
    <w:rsid w:val="00EC3797"/>
    <w:rsid w:val="00EC3F8C"/>
    <w:rsid w:val="00EC4BFA"/>
    <w:rsid w:val="00EC7353"/>
    <w:rsid w:val="00ED2948"/>
    <w:rsid w:val="00ED2D58"/>
    <w:rsid w:val="00ED3629"/>
    <w:rsid w:val="00ED3811"/>
    <w:rsid w:val="00ED6753"/>
    <w:rsid w:val="00EE2B53"/>
    <w:rsid w:val="00EE2C0B"/>
    <w:rsid w:val="00EE3534"/>
    <w:rsid w:val="00EE38C6"/>
    <w:rsid w:val="00EE3E5F"/>
    <w:rsid w:val="00EE46F6"/>
    <w:rsid w:val="00EE4767"/>
    <w:rsid w:val="00EE52F6"/>
    <w:rsid w:val="00EE5786"/>
    <w:rsid w:val="00EE5A31"/>
    <w:rsid w:val="00EE5A9F"/>
    <w:rsid w:val="00EE6698"/>
    <w:rsid w:val="00EE75E0"/>
    <w:rsid w:val="00EF0A98"/>
    <w:rsid w:val="00EF1B8D"/>
    <w:rsid w:val="00EF1D46"/>
    <w:rsid w:val="00EF3CC7"/>
    <w:rsid w:val="00EF53B0"/>
    <w:rsid w:val="00EF5DCC"/>
    <w:rsid w:val="00EF678B"/>
    <w:rsid w:val="00EF6A93"/>
    <w:rsid w:val="00EF7C2D"/>
    <w:rsid w:val="00EF7D67"/>
    <w:rsid w:val="00F007EB"/>
    <w:rsid w:val="00F017E7"/>
    <w:rsid w:val="00F01812"/>
    <w:rsid w:val="00F0295D"/>
    <w:rsid w:val="00F0311D"/>
    <w:rsid w:val="00F03B11"/>
    <w:rsid w:val="00F03E97"/>
    <w:rsid w:val="00F04025"/>
    <w:rsid w:val="00F11BE6"/>
    <w:rsid w:val="00F12482"/>
    <w:rsid w:val="00F12738"/>
    <w:rsid w:val="00F12913"/>
    <w:rsid w:val="00F14D0A"/>
    <w:rsid w:val="00F16BF6"/>
    <w:rsid w:val="00F16E14"/>
    <w:rsid w:val="00F17101"/>
    <w:rsid w:val="00F17E02"/>
    <w:rsid w:val="00F21157"/>
    <w:rsid w:val="00F21173"/>
    <w:rsid w:val="00F212B4"/>
    <w:rsid w:val="00F23404"/>
    <w:rsid w:val="00F24184"/>
    <w:rsid w:val="00F24531"/>
    <w:rsid w:val="00F26AFF"/>
    <w:rsid w:val="00F26D68"/>
    <w:rsid w:val="00F274FC"/>
    <w:rsid w:val="00F30B16"/>
    <w:rsid w:val="00F30F9F"/>
    <w:rsid w:val="00F31976"/>
    <w:rsid w:val="00F348F8"/>
    <w:rsid w:val="00F35A7D"/>
    <w:rsid w:val="00F363FC"/>
    <w:rsid w:val="00F37DD6"/>
    <w:rsid w:val="00F4075D"/>
    <w:rsid w:val="00F415D3"/>
    <w:rsid w:val="00F41E82"/>
    <w:rsid w:val="00F42479"/>
    <w:rsid w:val="00F47063"/>
    <w:rsid w:val="00F471C5"/>
    <w:rsid w:val="00F50287"/>
    <w:rsid w:val="00F51A56"/>
    <w:rsid w:val="00F52592"/>
    <w:rsid w:val="00F56195"/>
    <w:rsid w:val="00F5798A"/>
    <w:rsid w:val="00F57BBC"/>
    <w:rsid w:val="00F60880"/>
    <w:rsid w:val="00F6101B"/>
    <w:rsid w:val="00F617C6"/>
    <w:rsid w:val="00F629AD"/>
    <w:rsid w:val="00F6435E"/>
    <w:rsid w:val="00F64631"/>
    <w:rsid w:val="00F64825"/>
    <w:rsid w:val="00F64A3F"/>
    <w:rsid w:val="00F65D06"/>
    <w:rsid w:val="00F665D1"/>
    <w:rsid w:val="00F666CA"/>
    <w:rsid w:val="00F666D7"/>
    <w:rsid w:val="00F72402"/>
    <w:rsid w:val="00F72510"/>
    <w:rsid w:val="00F72B47"/>
    <w:rsid w:val="00F73981"/>
    <w:rsid w:val="00F76CFA"/>
    <w:rsid w:val="00F76FF4"/>
    <w:rsid w:val="00F77CC5"/>
    <w:rsid w:val="00F80191"/>
    <w:rsid w:val="00F80E10"/>
    <w:rsid w:val="00F8162A"/>
    <w:rsid w:val="00F821E7"/>
    <w:rsid w:val="00F82681"/>
    <w:rsid w:val="00F82799"/>
    <w:rsid w:val="00F83C90"/>
    <w:rsid w:val="00F8429F"/>
    <w:rsid w:val="00F84789"/>
    <w:rsid w:val="00F8580D"/>
    <w:rsid w:val="00F8688C"/>
    <w:rsid w:val="00F93BBA"/>
    <w:rsid w:val="00F96B40"/>
    <w:rsid w:val="00FA106B"/>
    <w:rsid w:val="00FA1630"/>
    <w:rsid w:val="00FA2970"/>
    <w:rsid w:val="00FA2E04"/>
    <w:rsid w:val="00FA4A42"/>
    <w:rsid w:val="00FA4DB8"/>
    <w:rsid w:val="00FA4EFA"/>
    <w:rsid w:val="00FA6657"/>
    <w:rsid w:val="00FA7488"/>
    <w:rsid w:val="00FA7C9D"/>
    <w:rsid w:val="00FB02A8"/>
    <w:rsid w:val="00FB1BC5"/>
    <w:rsid w:val="00FB406F"/>
    <w:rsid w:val="00FB4406"/>
    <w:rsid w:val="00FB454C"/>
    <w:rsid w:val="00FB7A3F"/>
    <w:rsid w:val="00FC0A30"/>
    <w:rsid w:val="00FC0D2D"/>
    <w:rsid w:val="00FC1940"/>
    <w:rsid w:val="00FC22D5"/>
    <w:rsid w:val="00FC274E"/>
    <w:rsid w:val="00FC35A5"/>
    <w:rsid w:val="00FC3B2F"/>
    <w:rsid w:val="00FC3DDF"/>
    <w:rsid w:val="00FC4F10"/>
    <w:rsid w:val="00FC64C2"/>
    <w:rsid w:val="00FD057E"/>
    <w:rsid w:val="00FD102A"/>
    <w:rsid w:val="00FD125D"/>
    <w:rsid w:val="00FD2F92"/>
    <w:rsid w:val="00FD31EB"/>
    <w:rsid w:val="00FD57BD"/>
    <w:rsid w:val="00FD7BA5"/>
    <w:rsid w:val="00FE231E"/>
    <w:rsid w:val="00FE5F39"/>
    <w:rsid w:val="00FE6347"/>
    <w:rsid w:val="00FE7FBD"/>
    <w:rsid w:val="00FF00C3"/>
    <w:rsid w:val="00FF03EF"/>
    <w:rsid w:val="00FF0965"/>
    <w:rsid w:val="00FF202E"/>
    <w:rsid w:val="00FF21A9"/>
    <w:rsid w:val="00FF2BB0"/>
    <w:rsid w:val="00FF3AE8"/>
    <w:rsid w:val="00FF3C3C"/>
    <w:rsid w:val="00FF3ECC"/>
    <w:rsid w:val="00FF485B"/>
    <w:rsid w:val="00FF6A2E"/>
    <w:rsid w:val="00FF75D1"/>
    <w:rsid w:val="00FF7F6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5057"/>
    <o:shapelayout v:ext="edit">
      <o:idmap v:ext="edit" data="1"/>
    </o:shapelayout>
  </w:shapeDefaults>
  <w:decimalSymbol w:val=","/>
  <w:listSeparator w:val=";"/>
  <w14:docId w14:val="3350613F"/>
  <w15:chartTrackingRefBased/>
  <w15:docId w15:val="{AEE2DCD7-3624-49A9-ABAD-8E93239D8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Standard">
    <w:name w:val="Normal"/>
    <w:qFormat/>
    <w:rPr>
      <w:rFonts w:ascii="Arial" w:hAnsi="Arial"/>
      <w:sz w:val="22"/>
    </w:rPr>
  </w:style>
  <w:style w:type="paragraph" w:styleId="berschrift1">
    <w:name w:val="heading 1"/>
    <w:basedOn w:val="Standard"/>
    <w:next w:val="Standard"/>
    <w:qFormat/>
    <w:pPr>
      <w:keepNext/>
      <w:numPr>
        <w:numId w:val="1"/>
      </w:numPr>
      <w:tabs>
        <w:tab w:val="left" w:pos="284"/>
      </w:tabs>
      <w:outlineLvl w:val="0"/>
    </w:pPr>
    <w:rPr>
      <w:b/>
    </w:rPr>
  </w:style>
  <w:style w:type="paragraph" w:styleId="berschrift2">
    <w:name w:val="heading 2"/>
    <w:basedOn w:val="Standard"/>
    <w:next w:val="Standard"/>
    <w:autoRedefine/>
    <w:qFormat/>
    <w:rsid w:val="002D4D25"/>
    <w:pPr>
      <w:keepNext/>
      <w:numPr>
        <w:ilvl w:val="1"/>
        <w:numId w:val="7"/>
      </w:numPr>
      <w:spacing w:line="360" w:lineRule="auto"/>
      <w:ind w:left="709" w:hanging="709"/>
      <w:outlineLvl w:val="1"/>
    </w:pPr>
    <w:rPr>
      <w:b/>
      <w:szCs w:val="22"/>
    </w:rPr>
  </w:style>
  <w:style w:type="paragraph" w:styleId="berschrift3">
    <w:name w:val="heading 3"/>
    <w:basedOn w:val="Standard"/>
    <w:next w:val="Standard"/>
    <w:autoRedefine/>
    <w:qFormat/>
    <w:rsid w:val="006C2841"/>
    <w:pPr>
      <w:keepNext/>
      <w:numPr>
        <w:ilvl w:val="2"/>
        <w:numId w:val="7"/>
      </w:numPr>
      <w:tabs>
        <w:tab w:val="left" w:pos="709"/>
      </w:tabs>
      <w:spacing w:line="360" w:lineRule="auto"/>
      <w:outlineLvl w:val="2"/>
    </w:pPr>
    <w:rPr>
      <w:b/>
      <w:bCs/>
      <w:iCs/>
      <w:snapToGrid w:val="0"/>
      <w:szCs w:val="22"/>
    </w:rPr>
  </w:style>
  <w:style w:type="paragraph" w:styleId="berschrift4">
    <w:name w:val="heading 4"/>
    <w:basedOn w:val="Standard"/>
    <w:next w:val="Standard"/>
    <w:qFormat/>
    <w:pPr>
      <w:keepNext/>
      <w:numPr>
        <w:ilvl w:val="3"/>
        <w:numId w:val="1"/>
      </w:numPr>
      <w:spacing w:before="240" w:after="60"/>
      <w:outlineLvl w:val="3"/>
    </w:pPr>
    <w:rPr>
      <w:b/>
      <w:sz w:val="24"/>
    </w:rPr>
  </w:style>
  <w:style w:type="paragraph" w:styleId="berschrift5">
    <w:name w:val="heading 5"/>
    <w:basedOn w:val="Standard"/>
    <w:next w:val="Standard"/>
    <w:qFormat/>
    <w:pPr>
      <w:numPr>
        <w:ilvl w:val="4"/>
        <w:numId w:val="1"/>
      </w:numPr>
      <w:spacing w:before="240" w:after="60"/>
      <w:outlineLvl w:val="4"/>
    </w:pPr>
  </w:style>
  <w:style w:type="paragraph" w:styleId="berschrift6">
    <w:name w:val="heading 6"/>
    <w:basedOn w:val="Standard"/>
    <w:next w:val="Standard"/>
    <w:qFormat/>
    <w:pPr>
      <w:numPr>
        <w:ilvl w:val="5"/>
        <w:numId w:val="1"/>
      </w:numPr>
      <w:spacing w:before="240" w:after="60"/>
      <w:outlineLvl w:val="5"/>
    </w:pPr>
    <w:rPr>
      <w:i/>
    </w:rPr>
  </w:style>
  <w:style w:type="paragraph" w:styleId="berschrift7">
    <w:name w:val="heading 7"/>
    <w:basedOn w:val="Standard"/>
    <w:next w:val="Standard"/>
    <w:qFormat/>
    <w:pPr>
      <w:numPr>
        <w:ilvl w:val="6"/>
        <w:numId w:val="1"/>
      </w:numPr>
      <w:spacing w:before="240" w:after="60"/>
      <w:outlineLvl w:val="6"/>
    </w:pPr>
  </w:style>
  <w:style w:type="paragraph" w:styleId="berschrift8">
    <w:name w:val="heading 8"/>
    <w:basedOn w:val="Standard"/>
    <w:next w:val="Standard"/>
    <w:qFormat/>
    <w:pPr>
      <w:numPr>
        <w:ilvl w:val="7"/>
        <w:numId w:val="1"/>
      </w:numPr>
      <w:spacing w:before="240" w:after="60"/>
      <w:outlineLvl w:val="7"/>
    </w:pPr>
    <w:rPr>
      <w:i/>
    </w:rPr>
  </w:style>
  <w:style w:type="paragraph" w:styleId="berschrift9">
    <w:name w:val="heading 9"/>
    <w:basedOn w:val="Standard"/>
    <w:next w:val="Standard"/>
    <w:qFormat/>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qFormat/>
    <w:pPr>
      <w:spacing w:after="100" w:afterAutospacing="1"/>
      <w:jc w:val="center"/>
    </w:pPr>
    <w:rPr>
      <w:b/>
      <w:sz w:val="36"/>
    </w:r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customStyle="1" w:styleId="Vorgabetext">
    <w:name w:val="Vorgabetext"/>
    <w:basedOn w:val="Standard"/>
    <w:rPr>
      <w:noProof/>
      <w:sz w:val="24"/>
    </w:rPr>
  </w:style>
  <w:style w:type="paragraph" w:styleId="Textkrper">
    <w:name w:val="Body Text"/>
    <w:basedOn w:val="Standard"/>
    <w:rPr>
      <w:rFonts w:cs="Arial"/>
      <w:color w:val="FF0000"/>
    </w:rPr>
  </w:style>
  <w:style w:type="character" w:styleId="Seitenzahl">
    <w:name w:val="page number"/>
    <w:basedOn w:val="Absatz-Standardschriftart"/>
  </w:style>
  <w:style w:type="paragraph" w:styleId="Textkrper-Zeileneinzug">
    <w:name w:val="Body Text Indent"/>
    <w:basedOn w:val="Standard"/>
    <w:link w:val="Textkrper-ZeileneinzugZchn"/>
    <w:pPr>
      <w:ind w:left="792"/>
    </w:pPr>
  </w:style>
  <w:style w:type="paragraph" w:styleId="Textkrper-Einzug2">
    <w:name w:val="Body Text Indent 2"/>
    <w:basedOn w:val="Standard"/>
    <w:pPr>
      <w:ind w:left="792"/>
      <w:jc w:val="both"/>
    </w:pPr>
  </w:style>
  <w:style w:type="paragraph" w:styleId="Textkrper-Einzug3">
    <w:name w:val="Body Text Indent 3"/>
    <w:basedOn w:val="Standard"/>
    <w:pPr>
      <w:tabs>
        <w:tab w:val="left" w:pos="425"/>
      </w:tabs>
      <w:ind w:left="425"/>
      <w:jc w:val="both"/>
    </w:pPr>
  </w:style>
  <w:style w:type="paragraph" w:styleId="Textkrper2">
    <w:name w:val="Body Text 2"/>
    <w:basedOn w:val="Standard"/>
    <w:pPr>
      <w:jc w:val="both"/>
    </w:pPr>
  </w:style>
  <w:style w:type="paragraph" w:styleId="Verzeichnis1">
    <w:name w:val="toc 1"/>
    <w:basedOn w:val="Standard"/>
    <w:next w:val="Standard"/>
    <w:autoRedefine/>
    <w:uiPriority w:val="39"/>
    <w:rsid w:val="00603132"/>
    <w:pPr>
      <w:tabs>
        <w:tab w:val="left" w:pos="567"/>
        <w:tab w:val="right" w:leader="dot" w:pos="9062"/>
      </w:tabs>
      <w:spacing w:line="360" w:lineRule="auto"/>
    </w:pPr>
    <w:rPr>
      <w:b/>
      <w:noProof/>
      <w:szCs w:val="22"/>
    </w:rPr>
  </w:style>
  <w:style w:type="paragraph" w:styleId="Verzeichnis2">
    <w:name w:val="toc 2"/>
    <w:basedOn w:val="Standard"/>
    <w:next w:val="Standard"/>
    <w:autoRedefine/>
    <w:uiPriority w:val="39"/>
    <w:rsid w:val="00603132"/>
    <w:pPr>
      <w:tabs>
        <w:tab w:val="left" w:pos="1134"/>
        <w:tab w:val="left" w:pos="1985"/>
        <w:tab w:val="right" w:leader="dot" w:pos="9060"/>
      </w:tabs>
      <w:spacing w:line="360" w:lineRule="auto"/>
      <w:ind w:left="1134" w:hanging="567"/>
    </w:pPr>
    <w:rPr>
      <w:b/>
      <w:noProof/>
    </w:rPr>
  </w:style>
  <w:style w:type="paragraph" w:styleId="Verzeichnis3">
    <w:name w:val="toc 3"/>
    <w:basedOn w:val="Standard"/>
    <w:next w:val="Standard"/>
    <w:autoRedefine/>
    <w:uiPriority w:val="39"/>
    <w:rsid w:val="00F666CA"/>
    <w:pPr>
      <w:tabs>
        <w:tab w:val="left" w:pos="1843"/>
        <w:tab w:val="right" w:leader="dot" w:pos="9060"/>
      </w:tabs>
      <w:spacing w:line="360" w:lineRule="auto"/>
      <w:ind w:left="993" w:firstLine="142"/>
    </w:pPr>
    <w:rPr>
      <w:b/>
      <w:noProof/>
    </w:r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character" w:styleId="Hyperlink">
    <w:name w:val="Hyperlink"/>
    <w:uiPriority w:val="99"/>
    <w:rPr>
      <w:color w:val="0000FF"/>
      <w:u w:val="single"/>
    </w:rPr>
  </w:style>
  <w:style w:type="paragraph" w:styleId="Textkrper3">
    <w:name w:val="Body Text 3"/>
    <w:basedOn w:val="Standard"/>
    <w:pPr>
      <w:jc w:val="both"/>
    </w:pPr>
    <w:rPr>
      <w:snapToGrid w:val="0"/>
      <w:color w:val="FF0000"/>
    </w:rPr>
  </w:style>
  <w:style w:type="paragraph" w:customStyle="1" w:styleId="Markierung1">
    <w:name w:val="Markierung 1"/>
    <w:basedOn w:val="Standard"/>
    <w:pPr>
      <w:spacing w:after="57"/>
      <w:jc w:val="both"/>
    </w:pPr>
    <w:rPr>
      <w:sz w:val="20"/>
    </w:rPr>
  </w:style>
  <w:style w:type="paragraph" w:customStyle="1" w:styleId="Formatvorlage1">
    <w:name w:val="Formatvorlage1"/>
    <w:basedOn w:val="Standard"/>
    <w:pPr>
      <w:jc w:val="both"/>
    </w:pPr>
  </w:style>
  <w:style w:type="paragraph" w:styleId="Index1">
    <w:name w:val="index 1"/>
    <w:basedOn w:val="Standard"/>
    <w:next w:val="Standard"/>
    <w:autoRedefine/>
    <w:semiHidden/>
    <w:pPr>
      <w:ind w:left="220" w:hanging="220"/>
    </w:pPr>
  </w:style>
  <w:style w:type="paragraph" w:styleId="Index2">
    <w:name w:val="index 2"/>
    <w:basedOn w:val="Standard"/>
    <w:next w:val="Standard"/>
    <w:autoRedefine/>
    <w:semiHidden/>
    <w:pPr>
      <w:ind w:left="440" w:hanging="220"/>
    </w:pPr>
  </w:style>
  <w:style w:type="paragraph" w:styleId="Index3">
    <w:name w:val="index 3"/>
    <w:basedOn w:val="Standard"/>
    <w:next w:val="Standard"/>
    <w:autoRedefine/>
    <w:semiHidden/>
    <w:pPr>
      <w:ind w:left="660" w:hanging="220"/>
    </w:pPr>
  </w:style>
  <w:style w:type="paragraph" w:styleId="Index4">
    <w:name w:val="index 4"/>
    <w:basedOn w:val="Standard"/>
    <w:next w:val="Standard"/>
    <w:autoRedefine/>
    <w:semiHidden/>
    <w:pPr>
      <w:ind w:left="880" w:hanging="220"/>
    </w:pPr>
  </w:style>
  <w:style w:type="paragraph" w:styleId="Index5">
    <w:name w:val="index 5"/>
    <w:basedOn w:val="Standard"/>
    <w:next w:val="Standard"/>
    <w:autoRedefine/>
    <w:semiHidden/>
    <w:pPr>
      <w:ind w:left="1100" w:hanging="220"/>
    </w:pPr>
  </w:style>
  <w:style w:type="paragraph" w:styleId="Index6">
    <w:name w:val="index 6"/>
    <w:basedOn w:val="Standard"/>
    <w:next w:val="Standard"/>
    <w:autoRedefine/>
    <w:semiHidden/>
    <w:pPr>
      <w:ind w:left="1320" w:hanging="220"/>
    </w:pPr>
  </w:style>
  <w:style w:type="paragraph" w:styleId="Index7">
    <w:name w:val="index 7"/>
    <w:basedOn w:val="Standard"/>
    <w:next w:val="Standard"/>
    <w:autoRedefine/>
    <w:semiHidden/>
    <w:pPr>
      <w:ind w:left="1540" w:hanging="220"/>
    </w:pPr>
  </w:style>
  <w:style w:type="paragraph" w:styleId="Index8">
    <w:name w:val="index 8"/>
    <w:basedOn w:val="Standard"/>
    <w:next w:val="Standard"/>
    <w:autoRedefine/>
    <w:semiHidden/>
    <w:pPr>
      <w:ind w:left="1760" w:hanging="220"/>
    </w:pPr>
  </w:style>
  <w:style w:type="paragraph" w:styleId="Index9">
    <w:name w:val="index 9"/>
    <w:basedOn w:val="Standard"/>
    <w:next w:val="Standard"/>
    <w:autoRedefine/>
    <w:semiHidden/>
    <w:pPr>
      <w:ind w:left="1980" w:hanging="220"/>
    </w:pPr>
  </w:style>
  <w:style w:type="paragraph" w:styleId="Indexberschrift">
    <w:name w:val="index heading"/>
    <w:basedOn w:val="Standard"/>
    <w:next w:val="Index1"/>
    <w:semiHidden/>
  </w:style>
  <w:style w:type="paragraph" w:customStyle="1" w:styleId="Formatvorlageberschrift1Unterstrichen">
    <w:name w:val="Formatvorlage Überschrift 1 + Unterstrichen"/>
    <w:basedOn w:val="berschrift1"/>
    <w:autoRedefine/>
    <w:rsid w:val="00E54862"/>
    <w:pPr>
      <w:tabs>
        <w:tab w:val="num" w:pos="851"/>
      </w:tabs>
      <w:spacing w:after="120"/>
    </w:pPr>
    <w:rPr>
      <w:bCs/>
      <w:szCs w:val="22"/>
      <w:u w:val="single"/>
    </w:rPr>
  </w:style>
  <w:style w:type="character" w:customStyle="1" w:styleId="berschrift1Zchn">
    <w:name w:val="Überschrift 1 Zchn"/>
    <w:rPr>
      <w:rFonts w:ascii="Arial" w:hAnsi="Arial"/>
      <w:b/>
      <w:sz w:val="22"/>
      <w:lang w:val="de-DE" w:eastAsia="de-DE" w:bidi="ar-SA"/>
    </w:rPr>
  </w:style>
  <w:style w:type="character" w:customStyle="1" w:styleId="Formatvorlageberschrift1UnterstrichenZchn">
    <w:name w:val="Formatvorlage Überschrift 1 + Unterstrichen Zchn"/>
    <w:rPr>
      <w:rFonts w:ascii="Arial" w:hAnsi="Arial"/>
      <w:b/>
      <w:bCs/>
      <w:sz w:val="22"/>
      <w:u w:val="single"/>
      <w:lang w:val="de-DE" w:eastAsia="de-DE" w:bidi="ar-SA"/>
    </w:rPr>
  </w:style>
  <w:style w:type="paragraph" w:customStyle="1" w:styleId="Formatvorlage2">
    <w:name w:val="Formatvorlage2"/>
    <w:basedOn w:val="berschrift3"/>
    <w:rPr>
      <w:bCs w:val="0"/>
      <w:i/>
      <w:sz w:val="21"/>
      <w:szCs w:val="21"/>
    </w:rPr>
  </w:style>
  <w:style w:type="paragraph" w:customStyle="1" w:styleId="Formatvorlage3">
    <w:name w:val="Formatvorlage3"/>
    <w:basedOn w:val="berschrift3"/>
    <w:rPr>
      <w:b w:val="0"/>
      <w:i/>
      <w:sz w:val="21"/>
      <w:szCs w:val="21"/>
    </w:rPr>
  </w:style>
  <w:style w:type="paragraph" w:customStyle="1" w:styleId="Formatvorlage4">
    <w:name w:val="Formatvorlage4"/>
    <w:basedOn w:val="berschrift3"/>
    <w:rPr>
      <w:i/>
      <w:sz w:val="21"/>
    </w:rPr>
  </w:style>
  <w:style w:type="paragraph" w:customStyle="1" w:styleId="p0">
    <w:name w:val="p0"/>
    <w:basedOn w:val="Standard"/>
    <w:pPr>
      <w:widowControl w:val="0"/>
      <w:tabs>
        <w:tab w:val="left" w:pos="720"/>
      </w:tabs>
      <w:autoSpaceDE w:val="0"/>
      <w:autoSpaceDN w:val="0"/>
      <w:adjustRightInd w:val="0"/>
      <w:spacing w:line="240" w:lineRule="atLeast"/>
      <w:jc w:val="both"/>
    </w:pPr>
    <w:rPr>
      <w:sz w:val="20"/>
      <w:szCs w:val="24"/>
    </w:rPr>
  </w:style>
  <w:style w:type="paragraph" w:customStyle="1" w:styleId="fixed">
    <w:name w:val="fixed"/>
    <w:basedOn w:val="Standard"/>
    <w:pPr>
      <w:spacing w:before="100" w:beforeAutospacing="1" w:after="100" w:afterAutospacing="1"/>
    </w:pPr>
    <w:rPr>
      <w:rFonts w:ascii="Times New Roman" w:hAnsi="Times New Roman"/>
      <w:sz w:val="24"/>
      <w:szCs w:val="24"/>
    </w:rPr>
  </w:style>
  <w:style w:type="paragraph" w:styleId="Kommentartext">
    <w:name w:val="annotation text"/>
    <w:basedOn w:val="Standard"/>
    <w:link w:val="KommentartextZchn"/>
    <w:semiHidden/>
    <w:rsid w:val="00140E0A"/>
    <w:pPr>
      <w:widowControl w:val="0"/>
      <w:adjustRightInd w:val="0"/>
      <w:spacing w:line="360" w:lineRule="atLeast"/>
      <w:ind w:left="284"/>
      <w:jc w:val="both"/>
      <w:textAlignment w:val="baseline"/>
    </w:pPr>
    <w:rPr>
      <w:sz w:val="20"/>
    </w:rPr>
  </w:style>
  <w:style w:type="paragraph" w:customStyle="1" w:styleId="Text">
    <w:name w:val="Text"/>
    <w:basedOn w:val="Standard"/>
    <w:rsid w:val="00140E0A"/>
    <w:pPr>
      <w:widowControl w:val="0"/>
      <w:tabs>
        <w:tab w:val="left" w:pos="851"/>
      </w:tabs>
      <w:adjustRightInd w:val="0"/>
      <w:spacing w:after="100" w:line="360" w:lineRule="atLeast"/>
      <w:jc w:val="both"/>
      <w:textAlignment w:val="baseline"/>
    </w:pPr>
    <w:rPr>
      <w:rFonts w:ascii="Roman PS" w:hAnsi="Roman PS"/>
      <w:sz w:val="20"/>
    </w:rPr>
  </w:style>
  <w:style w:type="paragraph" w:styleId="Aufzhlungszeichen">
    <w:name w:val="List Bullet"/>
    <w:basedOn w:val="Standard"/>
    <w:autoRedefine/>
    <w:rsid w:val="00E77D96"/>
    <w:pPr>
      <w:tabs>
        <w:tab w:val="left" w:pos="812"/>
      </w:tabs>
      <w:ind w:left="851"/>
      <w:jc w:val="both"/>
    </w:pPr>
    <w:rPr>
      <w:rFonts w:cs="Arial"/>
      <w:color w:val="000000"/>
      <w:szCs w:val="22"/>
    </w:rPr>
  </w:style>
  <w:style w:type="paragraph" w:styleId="Sprechblasentext">
    <w:name w:val="Balloon Text"/>
    <w:basedOn w:val="Standard"/>
    <w:semiHidden/>
    <w:rsid w:val="00782031"/>
    <w:rPr>
      <w:rFonts w:ascii="Tahoma" w:hAnsi="Tahoma" w:cs="Tahoma"/>
      <w:sz w:val="16"/>
      <w:szCs w:val="16"/>
    </w:rPr>
  </w:style>
  <w:style w:type="paragraph" w:customStyle="1" w:styleId="Aufzhlung">
    <w:name w:val="Aufzählung"/>
    <w:basedOn w:val="Text"/>
    <w:rsid w:val="008F5D47"/>
    <w:pPr>
      <w:widowControl/>
      <w:numPr>
        <w:numId w:val="2"/>
      </w:numPr>
      <w:tabs>
        <w:tab w:val="clear" w:pos="397"/>
        <w:tab w:val="clear" w:pos="851"/>
        <w:tab w:val="left" w:pos="1134"/>
      </w:tabs>
      <w:adjustRightInd/>
      <w:spacing w:after="120" w:line="360" w:lineRule="auto"/>
      <w:ind w:left="2892" w:hanging="2041"/>
      <w:textAlignment w:val="auto"/>
    </w:pPr>
    <w:rPr>
      <w:rFonts w:ascii="Arial" w:hAnsi="Arial"/>
      <w:sz w:val="22"/>
    </w:rPr>
  </w:style>
  <w:style w:type="numbering" w:customStyle="1" w:styleId="FormatvorlageAufgezhltSymbolSymbolLinks188cmHngend063">
    <w:name w:val="Formatvorlage Aufgezählt Symbol (Symbol) Links:  188 cm Hängend:  063 ..."/>
    <w:basedOn w:val="KeineListe"/>
    <w:rsid w:val="006A5B97"/>
    <w:pPr>
      <w:numPr>
        <w:numId w:val="3"/>
      </w:numPr>
    </w:pPr>
  </w:style>
  <w:style w:type="table" w:styleId="Tabellenraster">
    <w:name w:val="Table Grid"/>
    <w:basedOn w:val="NormaleTabelle"/>
    <w:rsid w:val="00814D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absatz">
    <w:name w:val="List Paragraph"/>
    <w:basedOn w:val="Standard"/>
    <w:uiPriority w:val="34"/>
    <w:qFormat/>
    <w:rsid w:val="004E52E9"/>
    <w:pPr>
      <w:ind w:left="708"/>
    </w:pPr>
  </w:style>
  <w:style w:type="table" w:styleId="Tabelle3D-Effekt1">
    <w:name w:val="Table 3D effects 1"/>
    <w:basedOn w:val="NormaleTabelle"/>
    <w:rsid w:val="00553AF2"/>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KeinLeerraum">
    <w:name w:val="No Spacing"/>
    <w:link w:val="KeinLeerraumZchn"/>
    <w:uiPriority w:val="1"/>
    <w:qFormat/>
    <w:rsid w:val="000E6910"/>
    <w:rPr>
      <w:rFonts w:ascii="Arial" w:hAnsi="Arial"/>
      <w:sz w:val="22"/>
    </w:rPr>
  </w:style>
  <w:style w:type="paragraph" w:customStyle="1" w:styleId="Absatzeingerckt">
    <w:name w:val="|     Absatz eingerückt"/>
    <w:autoRedefine/>
    <w:qFormat/>
    <w:rsid w:val="00C327F4"/>
    <w:pPr>
      <w:spacing w:line="360" w:lineRule="auto"/>
      <w:jc w:val="both"/>
    </w:pPr>
    <w:rPr>
      <w:rFonts w:ascii="Arial" w:hAnsi="Arial" w:cs="Arial"/>
      <w:sz w:val="22"/>
      <w:szCs w:val="28"/>
    </w:rPr>
  </w:style>
  <w:style w:type="character" w:styleId="Kommentarzeichen">
    <w:name w:val="annotation reference"/>
    <w:basedOn w:val="Absatz-Standardschriftart"/>
    <w:rsid w:val="00CB233F"/>
    <w:rPr>
      <w:sz w:val="16"/>
      <w:szCs w:val="16"/>
    </w:rPr>
  </w:style>
  <w:style w:type="paragraph" w:styleId="Kommentarthema">
    <w:name w:val="annotation subject"/>
    <w:basedOn w:val="Kommentartext"/>
    <w:next w:val="Kommentartext"/>
    <w:link w:val="KommentarthemaZchn"/>
    <w:semiHidden/>
    <w:unhideWhenUsed/>
    <w:rsid w:val="00CB233F"/>
    <w:pPr>
      <w:widowControl/>
      <w:adjustRightInd/>
      <w:spacing w:line="240" w:lineRule="auto"/>
      <w:ind w:left="0"/>
      <w:jc w:val="left"/>
      <w:textAlignment w:val="auto"/>
    </w:pPr>
    <w:rPr>
      <w:b/>
      <w:bCs/>
    </w:rPr>
  </w:style>
  <w:style w:type="character" w:customStyle="1" w:styleId="KommentartextZchn">
    <w:name w:val="Kommentartext Zchn"/>
    <w:basedOn w:val="Absatz-Standardschriftart"/>
    <w:link w:val="Kommentartext"/>
    <w:semiHidden/>
    <w:rsid w:val="00CB233F"/>
    <w:rPr>
      <w:rFonts w:ascii="Arial" w:hAnsi="Arial"/>
    </w:rPr>
  </w:style>
  <w:style w:type="character" w:customStyle="1" w:styleId="KommentarthemaZchn">
    <w:name w:val="Kommentarthema Zchn"/>
    <w:basedOn w:val="KommentartextZchn"/>
    <w:link w:val="Kommentarthema"/>
    <w:semiHidden/>
    <w:rsid w:val="00CB233F"/>
    <w:rPr>
      <w:rFonts w:ascii="Arial" w:hAnsi="Arial"/>
      <w:b/>
      <w:bCs/>
    </w:rPr>
  </w:style>
  <w:style w:type="character" w:customStyle="1" w:styleId="Textkrper-ZeileneinzugZchn">
    <w:name w:val="Textkörper-Zeileneinzug Zchn"/>
    <w:basedOn w:val="Absatz-Standardschriftart"/>
    <w:link w:val="Textkrper-Zeileneinzug"/>
    <w:rsid w:val="00475A2F"/>
    <w:rPr>
      <w:rFonts w:ascii="Arial" w:hAnsi="Arial"/>
      <w:sz w:val="22"/>
    </w:rPr>
  </w:style>
  <w:style w:type="paragraph" w:customStyle="1" w:styleId="textBlock">
    <w:name w:val="text Block"/>
    <w:basedOn w:val="Standard"/>
    <w:link w:val="textBlockZchn"/>
    <w:qFormat/>
    <w:rsid w:val="005E4B4C"/>
    <w:pPr>
      <w:spacing w:after="60"/>
      <w:jc w:val="both"/>
    </w:pPr>
    <w:rPr>
      <w:rFonts w:eastAsia="Calibri"/>
      <w:sz w:val="24"/>
      <w:szCs w:val="22"/>
      <w:lang w:eastAsia="en-US"/>
    </w:rPr>
  </w:style>
  <w:style w:type="character" w:customStyle="1" w:styleId="textBlockZchn">
    <w:name w:val="text Block Zchn"/>
    <w:link w:val="textBlock"/>
    <w:rsid w:val="005E4B4C"/>
    <w:rPr>
      <w:rFonts w:ascii="Arial" w:eastAsia="Calibri" w:hAnsi="Arial"/>
      <w:sz w:val="24"/>
      <w:szCs w:val="22"/>
      <w:lang w:eastAsia="en-US"/>
    </w:rPr>
  </w:style>
  <w:style w:type="paragraph" w:customStyle="1" w:styleId="ltstandard">
    <w:name w:val="lt_standard"/>
    <w:basedOn w:val="Standard"/>
    <w:rsid w:val="005E4B4C"/>
    <w:pPr>
      <w:overflowPunct w:val="0"/>
      <w:autoSpaceDE w:val="0"/>
      <w:autoSpaceDN w:val="0"/>
      <w:adjustRightInd w:val="0"/>
      <w:spacing w:after="120"/>
      <w:ind w:left="879"/>
      <w:textAlignment w:val="baseline"/>
    </w:pPr>
    <w:rPr>
      <w:rFonts w:ascii="Helvetica" w:hAnsi="Helvetica"/>
    </w:rPr>
  </w:style>
  <w:style w:type="character" w:customStyle="1" w:styleId="KopfzeileZchn">
    <w:name w:val="Kopfzeile Zchn"/>
    <w:basedOn w:val="Absatz-Standardschriftart"/>
    <w:link w:val="Kopfzeile"/>
    <w:uiPriority w:val="99"/>
    <w:rsid w:val="00892CA5"/>
    <w:rPr>
      <w:rFonts w:ascii="Arial" w:hAnsi="Arial"/>
      <w:sz w:val="22"/>
    </w:rPr>
  </w:style>
  <w:style w:type="character" w:customStyle="1" w:styleId="KeinLeerraumZchn">
    <w:name w:val="Kein Leerraum Zchn"/>
    <w:link w:val="KeinLeerraum"/>
    <w:uiPriority w:val="1"/>
    <w:locked/>
    <w:rsid w:val="0048104C"/>
    <w:rPr>
      <w:rFonts w:ascii="Arial" w:hAnsi="Arial"/>
      <w:sz w:val="22"/>
    </w:rPr>
  </w:style>
  <w:style w:type="table" w:customStyle="1" w:styleId="Gitternetztabelle1hellAkzent61">
    <w:name w:val="Gitternetztabelle 1 hell  – Akzent 61"/>
    <w:basedOn w:val="NormaleTabelle"/>
    <w:uiPriority w:val="46"/>
    <w:rsid w:val="0048104C"/>
    <w:rPr>
      <w:rFonts w:asciiTheme="minorHAnsi" w:eastAsiaTheme="minorHAnsi" w:hAnsiTheme="minorHAnsi" w:cstheme="minorBidi"/>
      <w:sz w:val="22"/>
      <w:szCs w:val="22"/>
      <w:lang w:eastAsia="en-US"/>
    </w:rPr>
    <w:tblPr>
      <w:tblStyleRowBandSize w:val="1"/>
      <w:tblStyleColBandSize w:val="1"/>
      <w:tblInd w:w="0" w:type="nil"/>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8380701">
      <w:bodyDiv w:val="1"/>
      <w:marLeft w:val="0"/>
      <w:marRight w:val="0"/>
      <w:marTop w:val="0"/>
      <w:marBottom w:val="0"/>
      <w:divBdr>
        <w:top w:val="none" w:sz="0" w:space="0" w:color="auto"/>
        <w:left w:val="none" w:sz="0" w:space="0" w:color="auto"/>
        <w:bottom w:val="none" w:sz="0" w:space="0" w:color="auto"/>
        <w:right w:val="none" w:sz="0" w:space="0" w:color="auto"/>
      </w:divBdr>
    </w:div>
    <w:div w:id="259139730">
      <w:bodyDiv w:val="1"/>
      <w:marLeft w:val="0"/>
      <w:marRight w:val="0"/>
      <w:marTop w:val="0"/>
      <w:marBottom w:val="0"/>
      <w:divBdr>
        <w:top w:val="none" w:sz="0" w:space="0" w:color="auto"/>
        <w:left w:val="none" w:sz="0" w:space="0" w:color="auto"/>
        <w:bottom w:val="none" w:sz="0" w:space="0" w:color="auto"/>
        <w:right w:val="none" w:sz="0" w:space="0" w:color="auto"/>
      </w:divBdr>
    </w:div>
    <w:div w:id="999843320">
      <w:bodyDiv w:val="1"/>
      <w:marLeft w:val="0"/>
      <w:marRight w:val="0"/>
      <w:marTop w:val="0"/>
      <w:marBottom w:val="0"/>
      <w:divBdr>
        <w:top w:val="none" w:sz="0" w:space="0" w:color="auto"/>
        <w:left w:val="none" w:sz="0" w:space="0" w:color="auto"/>
        <w:bottom w:val="none" w:sz="0" w:space="0" w:color="auto"/>
        <w:right w:val="none" w:sz="0" w:space="0" w:color="auto"/>
      </w:divBdr>
      <w:divsChild>
        <w:div w:id="120730193">
          <w:marLeft w:val="0"/>
          <w:marRight w:val="0"/>
          <w:marTop w:val="0"/>
          <w:marBottom w:val="0"/>
          <w:divBdr>
            <w:top w:val="none" w:sz="0" w:space="0" w:color="auto"/>
            <w:left w:val="none" w:sz="0" w:space="0" w:color="auto"/>
            <w:bottom w:val="none" w:sz="0" w:space="0" w:color="auto"/>
            <w:right w:val="none" w:sz="0" w:space="0" w:color="auto"/>
          </w:divBdr>
        </w:div>
        <w:div w:id="569116424">
          <w:marLeft w:val="0"/>
          <w:marRight w:val="0"/>
          <w:marTop w:val="0"/>
          <w:marBottom w:val="0"/>
          <w:divBdr>
            <w:top w:val="none" w:sz="0" w:space="0" w:color="auto"/>
            <w:left w:val="none" w:sz="0" w:space="0" w:color="auto"/>
            <w:bottom w:val="none" w:sz="0" w:space="0" w:color="auto"/>
            <w:right w:val="none" w:sz="0" w:space="0" w:color="auto"/>
          </w:divBdr>
        </w:div>
        <w:div w:id="1451049637">
          <w:marLeft w:val="0"/>
          <w:marRight w:val="0"/>
          <w:marTop w:val="0"/>
          <w:marBottom w:val="0"/>
          <w:divBdr>
            <w:top w:val="none" w:sz="0" w:space="0" w:color="auto"/>
            <w:left w:val="none" w:sz="0" w:space="0" w:color="auto"/>
            <w:bottom w:val="none" w:sz="0" w:space="0" w:color="auto"/>
            <w:right w:val="none" w:sz="0" w:space="0" w:color="auto"/>
          </w:divBdr>
        </w:div>
        <w:div w:id="1642736137">
          <w:marLeft w:val="0"/>
          <w:marRight w:val="0"/>
          <w:marTop w:val="0"/>
          <w:marBottom w:val="0"/>
          <w:divBdr>
            <w:top w:val="none" w:sz="0" w:space="0" w:color="auto"/>
            <w:left w:val="none" w:sz="0" w:space="0" w:color="auto"/>
            <w:bottom w:val="none" w:sz="0" w:space="0" w:color="auto"/>
            <w:right w:val="none" w:sz="0" w:space="0" w:color="auto"/>
          </w:divBdr>
        </w:div>
      </w:divsChild>
    </w:div>
    <w:div w:id="1615481512">
      <w:bodyDiv w:val="1"/>
      <w:marLeft w:val="0"/>
      <w:marRight w:val="0"/>
      <w:marTop w:val="0"/>
      <w:marBottom w:val="0"/>
      <w:divBdr>
        <w:top w:val="none" w:sz="0" w:space="0" w:color="auto"/>
        <w:left w:val="none" w:sz="0" w:space="0" w:color="auto"/>
        <w:bottom w:val="none" w:sz="0" w:space="0" w:color="auto"/>
        <w:right w:val="none" w:sz="0" w:space="0" w:color="auto"/>
      </w:divBdr>
    </w:div>
    <w:div w:id="1728868872">
      <w:bodyDiv w:val="1"/>
      <w:marLeft w:val="0"/>
      <w:marRight w:val="0"/>
      <w:marTop w:val="0"/>
      <w:marBottom w:val="0"/>
      <w:divBdr>
        <w:top w:val="none" w:sz="0" w:space="0" w:color="auto"/>
        <w:left w:val="none" w:sz="0" w:space="0" w:color="auto"/>
        <w:bottom w:val="none" w:sz="0" w:space="0" w:color="auto"/>
        <w:right w:val="none" w:sz="0" w:space="0" w:color="auto"/>
      </w:divBdr>
    </w:div>
    <w:div w:id="2144226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F34CF553-445D-4CDF-AB57-7CA93E9F32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Normal1.dotm</Template>
  <TotalTime>0</TotalTime>
  <Pages>13</Pages>
  <Words>2496</Words>
  <Characters>19106</Characters>
  <Application>Microsoft Office Word</Application>
  <DocSecurity>0</DocSecurity>
  <Lines>159</Lines>
  <Paragraphs>43</Paragraphs>
  <ScaleCrop>false</ScaleCrop>
  <HeadingPairs>
    <vt:vector size="2" baseType="variant">
      <vt:variant>
        <vt:lpstr>Titel</vt:lpstr>
      </vt:variant>
      <vt:variant>
        <vt:i4>1</vt:i4>
      </vt:variant>
    </vt:vector>
  </HeadingPairs>
  <TitlesOfParts>
    <vt:vector size="1" baseType="lpstr">
      <vt:lpstr/>
    </vt:vector>
  </TitlesOfParts>
  <Company>PTB</Company>
  <LinksUpToDate>false</LinksUpToDate>
  <CharactersWithSpaces>21559</CharactersWithSpaces>
  <SharedDoc>false</SharedDoc>
  <HLinks>
    <vt:vector size="162" baseType="variant">
      <vt:variant>
        <vt:i4>2293761</vt:i4>
      </vt:variant>
      <vt:variant>
        <vt:i4>158</vt:i4>
      </vt:variant>
      <vt:variant>
        <vt:i4>0</vt:i4>
      </vt:variant>
      <vt:variant>
        <vt:i4>5</vt:i4>
      </vt:variant>
      <vt:variant>
        <vt:lpwstr/>
      </vt:variant>
      <vt:variant>
        <vt:lpwstr>_Toc2761523</vt:lpwstr>
      </vt:variant>
      <vt:variant>
        <vt:i4>2293761</vt:i4>
      </vt:variant>
      <vt:variant>
        <vt:i4>152</vt:i4>
      </vt:variant>
      <vt:variant>
        <vt:i4>0</vt:i4>
      </vt:variant>
      <vt:variant>
        <vt:i4>5</vt:i4>
      </vt:variant>
      <vt:variant>
        <vt:lpwstr/>
      </vt:variant>
      <vt:variant>
        <vt:lpwstr>_Toc2761522</vt:lpwstr>
      </vt:variant>
      <vt:variant>
        <vt:i4>2293761</vt:i4>
      </vt:variant>
      <vt:variant>
        <vt:i4>146</vt:i4>
      </vt:variant>
      <vt:variant>
        <vt:i4>0</vt:i4>
      </vt:variant>
      <vt:variant>
        <vt:i4>5</vt:i4>
      </vt:variant>
      <vt:variant>
        <vt:lpwstr/>
      </vt:variant>
      <vt:variant>
        <vt:lpwstr>_Toc2761521</vt:lpwstr>
      </vt:variant>
      <vt:variant>
        <vt:i4>2293761</vt:i4>
      </vt:variant>
      <vt:variant>
        <vt:i4>140</vt:i4>
      </vt:variant>
      <vt:variant>
        <vt:i4>0</vt:i4>
      </vt:variant>
      <vt:variant>
        <vt:i4>5</vt:i4>
      </vt:variant>
      <vt:variant>
        <vt:lpwstr/>
      </vt:variant>
      <vt:variant>
        <vt:lpwstr>_Toc2761520</vt:lpwstr>
      </vt:variant>
      <vt:variant>
        <vt:i4>2097153</vt:i4>
      </vt:variant>
      <vt:variant>
        <vt:i4>134</vt:i4>
      </vt:variant>
      <vt:variant>
        <vt:i4>0</vt:i4>
      </vt:variant>
      <vt:variant>
        <vt:i4>5</vt:i4>
      </vt:variant>
      <vt:variant>
        <vt:lpwstr/>
      </vt:variant>
      <vt:variant>
        <vt:lpwstr>_Toc2761519</vt:lpwstr>
      </vt:variant>
      <vt:variant>
        <vt:i4>2097153</vt:i4>
      </vt:variant>
      <vt:variant>
        <vt:i4>128</vt:i4>
      </vt:variant>
      <vt:variant>
        <vt:i4>0</vt:i4>
      </vt:variant>
      <vt:variant>
        <vt:i4>5</vt:i4>
      </vt:variant>
      <vt:variant>
        <vt:lpwstr/>
      </vt:variant>
      <vt:variant>
        <vt:lpwstr>_Toc2761518</vt:lpwstr>
      </vt:variant>
      <vt:variant>
        <vt:i4>2097153</vt:i4>
      </vt:variant>
      <vt:variant>
        <vt:i4>122</vt:i4>
      </vt:variant>
      <vt:variant>
        <vt:i4>0</vt:i4>
      </vt:variant>
      <vt:variant>
        <vt:i4>5</vt:i4>
      </vt:variant>
      <vt:variant>
        <vt:lpwstr/>
      </vt:variant>
      <vt:variant>
        <vt:lpwstr>_Toc2761517</vt:lpwstr>
      </vt:variant>
      <vt:variant>
        <vt:i4>2097153</vt:i4>
      </vt:variant>
      <vt:variant>
        <vt:i4>116</vt:i4>
      </vt:variant>
      <vt:variant>
        <vt:i4>0</vt:i4>
      </vt:variant>
      <vt:variant>
        <vt:i4>5</vt:i4>
      </vt:variant>
      <vt:variant>
        <vt:lpwstr/>
      </vt:variant>
      <vt:variant>
        <vt:lpwstr>_Toc2761516</vt:lpwstr>
      </vt:variant>
      <vt:variant>
        <vt:i4>2097153</vt:i4>
      </vt:variant>
      <vt:variant>
        <vt:i4>110</vt:i4>
      </vt:variant>
      <vt:variant>
        <vt:i4>0</vt:i4>
      </vt:variant>
      <vt:variant>
        <vt:i4>5</vt:i4>
      </vt:variant>
      <vt:variant>
        <vt:lpwstr/>
      </vt:variant>
      <vt:variant>
        <vt:lpwstr>_Toc2761515</vt:lpwstr>
      </vt:variant>
      <vt:variant>
        <vt:i4>2097153</vt:i4>
      </vt:variant>
      <vt:variant>
        <vt:i4>104</vt:i4>
      </vt:variant>
      <vt:variant>
        <vt:i4>0</vt:i4>
      </vt:variant>
      <vt:variant>
        <vt:i4>5</vt:i4>
      </vt:variant>
      <vt:variant>
        <vt:lpwstr/>
      </vt:variant>
      <vt:variant>
        <vt:lpwstr>_Toc2761514</vt:lpwstr>
      </vt:variant>
      <vt:variant>
        <vt:i4>2097153</vt:i4>
      </vt:variant>
      <vt:variant>
        <vt:i4>98</vt:i4>
      </vt:variant>
      <vt:variant>
        <vt:i4>0</vt:i4>
      </vt:variant>
      <vt:variant>
        <vt:i4>5</vt:i4>
      </vt:variant>
      <vt:variant>
        <vt:lpwstr/>
      </vt:variant>
      <vt:variant>
        <vt:lpwstr>_Toc2761513</vt:lpwstr>
      </vt:variant>
      <vt:variant>
        <vt:i4>2097153</vt:i4>
      </vt:variant>
      <vt:variant>
        <vt:i4>92</vt:i4>
      </vt:variant>
      <vt:variant>
        <vt:i4>0</vt:i4>
      </vt:variant>
      <vt:variant>
        <vt:i4>5</vt:i4>
      </vt:variant>
      <vt:variant>
        <vt:lpwstr/>
      </vt:variant>
      <vt:variant>
        <vt:lpwstr>_Toc2761512</vt:lpwstr>
      </vt:variant>
      <vt:variant>
        <vt:i4>2097153</vt:i4>
      </vt:variant>
      <vt:variant>
        <vt:i4>86</vt:i4>
      </vt:variant>
      <vt:variant>
        <vt:i4>0</vt:i4>
      </vt:variant>
      <vt:variant>
        <vt:i4>5</vt:i4>
      </vt:variant>
      <vt:variant>
        <vt:lpwstr/>
      </vt:variant>
      <vt:variant>
        <vt:lpwstr>_Toc2761511</vt:lpwstr>
      </vt:variant>
      <vt:variant>
        <vt:i4>2097153</vt:i4>
      </vt:variant>
      <vt:variant>
        <vt:i4>80</vt:i4>
      </vt:variant>
      <vt:variant>
        <vt:i4>0</vt:i4>
      </vt:variant>
      <vt:variant>
        <vt:i4>5</vt:i4>
      </vt:variant>
      <vt:variant>
        <vt:lpwstr/>
      </vt:variant>
      <vt:variant>
        <vt:lpwstr>_Toc2761510</vt:lpwstr>
      </vt:variant>
      <vt:variant>
        <vt:i4>2162689</vt:i4>
      </vt:variant>
      <vt:variant>
        <vt:i4>74</vt:i4>
      </vt:variant>
      <vt:variant>
        <vt:i4>0</vt:i4>
      </vt:variant>
      <vt:variant>
        <vt:i4>5</vt:i4>
      </vt:variant>
      <vt:variant>
        <vt:lpwstr/>
      </vt:variant>
      <vt:variant>
        <vt:lpwstr>_Toc2761509</vt:lpwstr>
      </vt:variant>
      <vt:variant>
        <vt:i4>2162689</vt:i4>
      </vt:variant>
      <vt:variant>
        <vt:i4>68</vt:i4>
      </vt:variant>
      <vt:variant>
        <vt:i4>0</vt:i4>
      </vt:variant>
      <vt:variant>
        <vt:i4>5</vt:i4>
      </vt:variant>
      <vt:variant>
        <vt:lpwstr/>
      </vt:variant>
      <vt:variant>
        <vt:lpwstr>_Toc2761508</vt:lpwstr>
      </vt:variant>
      <vt:variant>
        <vt:i4>2162689</vt:i4>
      </vt:variant>
      <vt:variant>
        <vt:i4>62</vt:i4>
      </vt:variant>
      <vt:variant>
        <vt:i4>0</vt:i4>
      </vt:variant>
      <vt:variant>
        <vt:i4>5</vt:i4>
      </vt:variant>
      <vt:variant>
        <vt:lpwstr/>
      </vt:variant>
      <vt:variant>
        <vt:lpwstr>_Toc2761507</vt:lpwstr>
      </vt:variant>
      <vt:variant>
        <vt:i4>2162689</vt:i4>
      </vt:variant>
      <vt:variant>
        <vt:i4>56</vt:i4>
      </vt:variant>
      <vt:variant>
        <vt:i4>0</vt:i4>
      </vt:variant>
      <vt:variant>
        <vt:i4>5</vt:i4>
      </vt:variant>
      <vt:variant>
        <vt:lpwstr/>
      </vt:variant>
      <vt:variant>
        <vt:lpwstr>_Toc2761506</vt:lpwstr>
      </vt:variant>
      <vt:variant>
        <vt:i4>2162689</vt:i4>
      </vt:variant>
      <vt:variant>
        <vt:i4>50</vt:i4>
      </vt:variant>
      <vt:variant>
        <vt:i4>0</vt:i4>
      </vt:variant>
      <vt:variant>
        <vt:i4>5</vt:i4>
      </vt:variant>
      <vt:variant>
        <vt:lpwstr/>
      </vt:variant>
      <vt:variant>
        <vt:lpwstr>_Toc2761505</vt:lpwstr>
      </vt:variant>
      <vt:variant>
        <vt:i4>2162689</vt:i4>
      </vt:variant>
      <vt:variant>
        <vt:i4>44</vt:i4>
      </vt:variant>
      <vt:variant>
        <vt:i4>0</vt:i4>
      </vt:variant>
      <vt:variant>
        <vt:i4>5</vt:i4>
      </vt:variant>
      <vt:variant>
        <vt:lpwstr/>
      </vt:variant>
      <vt:variant>
        <vt:lpwstr>_Toc2761504</vt:lpwstr>
      </vt:variant>
      <vt:variant>
        <vt:i4>2162689</vt:i4>
      </vt:variant>
      <vt:variant>
        <vt:i4>38</vt:i4>
      </vt:variant>
      <vt:variant>
        <vt:i4>0</vt:i4>
      </vt:variant>
      <vt:variant>
        <vt:i4>5</vt:i4>
      </vt:variant>
      <vt:variant>
        <vt:lpwstr/>
      </vt:variant>
      <vt:variant>
        <vt:lpwstr>_Toc2761503</vt:lpwstr>
      </vt:variant>
      <vt:variant>
        <vt:i4>2162689</vt:i4>
      </vt:variant>
      <vt:variant>
        <vt:i4>32</vt:i4>
      </vt:variant>
      <vt:variant>
        <vt:i4>0</vt:i4>
      </vt:variant>
      <vt:variant>
        <vt:i4>5</vt:i4>
      </vt:variant>
      <vt:variant>
        <vt:lpwstr/>
      </vt:variant>
      <vt:variant>
        <vt:lpwstr>_Toc2761502</vt:lpwstr>
      </vt:variant>
      <vt:variant>
        <vt:i4>2162689</vt:i4>
      </vt:variant>
      <vt:variant>
        <vt:i4>26</vt:i4>
      </vt:variant>
      <vt:variant>
        <vt:i4>0</vt:i4>
      </vt:variant>
      <vt:variant>
        <vt:i4>5</vt:i4>
      </vt:variant>
      <vt:variant>
        <vt:lpwstr/>
      </vt:variant>
      <vt:variant>
        <vt:lpwstr>_Toc2761501</vt:lpwstr>
      </vt:variant>
      <vt:variant>
        <vt:i4>2162689</vt:i4>
      </vt:variant>
      <vt:variant>
        <vt:i4>20</vt:i4>
      </vt:variant>
      <vt:variant>
        <vt:i4>0</vt:i4>
      </vt:variant>
      <vt:variant>
        <vt:i4>5</vt:i4>
      </vt:variant>
      <vt:variant>
        <vt:lpwstr/>
      </vt:variant>
      <vt:variant>
        <vt:lpwstr>_Toc2761500</vt:lpwstr>
      </vt:variant>
      <vt:variant>
        <vt:i4>2621440</vt:i4>
      </vt:variant>
      <vt:variant>
        <vt:i4>14</vt:i4>
      </vt:variant>
      <vt:variant>
        <vt:i4>0</vt:i4>
      </vt:variant>
      <vt:variant>
        <vt:i4>5</vt:i4>
      </vt:variant>
      <vt:variant>
        <vt:lpwstr/>
      </vt:variant>
      <vt:variant>
        <vt:lpwstr>_Toc2761499</vt:lpwstr>
      </vt:variant>
      <vt:variant>
        <vt:i4>2621440</vt:i4>
      </vt:variant>
      <vt:variant>
        <vt:i4>8</vt:i4>
      </vt:variant>
      <vt:variant>
        <vt:i4>0</vt:i4>
      </vt:variant>
      <vt:variant>
        <vt:i4>5</vt:i4>
      </vt:variant>
      <vt:variant>
        <vt:lpwstr/>
      </vt:variant>
      <vt:variant>
        <vt:lpwstr>_Toc2761498</vt:lpwstr>
      </vt:variant>
      <vt:variant>
        <vt:i4>2621440</vt:i4>
      </vt:variant>
      <vt:variant>
        <vt:i4>2</vt:i4>
      </vt:variant>
      <vt:variant>
        <vt:i4>0</vt:i4>
      </vt:variant>
      <vt:variant>
        <vt:i4>5</vt:i4>
      </vt:variant>
      <vt:variant>
        <vt:lpwstr/>
      </vt:variant>
      <vt:variant>
        <vt:lpwstr>_Toc2761497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mfi</dc:creator>
  <cp:keywords/>
  <dc:description/>
  <cp:lastModifiedBy>Peter Sturmeit</cp:lastModifiedBy>
  <cp:revision>28</cp:revision>
  <cp:lastPrinted>2022-12-15T13:04:00Z</cp:lastPrinted>
  <dcterms:created xsi:type="dcterms:W3CDTF">2021-06-18T08:27:00Z</dcterms:created>
  <dcterms:modified xsi:type="dcterms:W3CDTF">2022-12-15T13:04:00Z</dcterms:modified>
</cp:coreProperties>
</file>